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451" w:rsidRPr="00854CA0" w:rsidRDefault="00F64451" w:rsidP="00F64451">
      <w:pPr>
        <w:rPr>
          <w:rFonts w:asciiTheme="minorHAnsi" w:hAnsiTheme="minorHAnsi" w:cstheme="minorHAnsi"/>
          <w:b/>
          <w:sz w:val="32"/>
        </w:rPr>
      </w:pPr>
      <w:bookmarkStart w:id="0" w:name="_Hlk487556109"/>
    </w:p>
    <w:p w:rsidR="00F64451" w:rsidRPr="00854CA0" w:rsidRDefault="00F64451" w:rsidP="00F64451">
      <w:pPr>
        <w:rPr>
          <w:rFonts w:asciiTheme="minorHAnsi" w:hAnsiTheme="minorHAnsi" w:cstheme="minorHAnsi"/>
          <w:b/>
          <w:sz w:val="32"/>
        </w:rPr>
      </w:pPr>
      <w:r w:rsidRPr="00854CA0">
        <w:rPr>
          <w:rFonts w:asciiTheme="minorHAnsi" w:hAnsiTheme="minorHAnsi" w:cstheme="minorHAnsi"/>
          <w:b/>
          <w:sz w:val="32"/>
        </w:rPr>
        <w:t>ACS Professional Standards Scheme Application Form</w:t>
      </w:r>
    </w:p>
    <w:bookmarkEnd w:id="0"/>
    <w:p w:rsidR="00F64451" w:rsidRPr="00854CA0" w:rsidRDefault="00F64451" w:rsidP="00F64451">
      <w:pPr>
        <w:rPr>
          <w:rFonts w:asciiTheme="minorHAnsi" w:hAnsiTheme="minorHAnsi" w:cstheme="minorHAnsi"/>
        </w:rPr>
      </w:pPr>
    </w:p>
    <w:p w:rsidR="00F64451" w:rsidRPr="00854CA0" w:rsidRDefault="00F64451" w:rsidP="00F64451">
      <w:pPr>
        <w:rPr>
          <w:rFonts w:asciiTheme="minorHAnsi" w:hAnsiTheme="minorHAnsi" w:cstheme="minorHAnsi"/>
          <w:b/>
          <w:sz w:val="24"/>
        </w:rPr>
      </w:pPr>
      <w:r w:rsidRPr="00854CA0">
        <w:rPr>
          <w:rFonts w:asciiTheme="minorHAnsi" w:hAnsiTheme="minorHAnsi" w:cstheme="minorHAnsi"/>
          <w:b/>
          <w:sz w:val="24"/>
        </w:rPr>
        <w:t>ACS Professional Standards Scheme Compliance Requirements</w:t>
      </w:r>
    </w:p>
    <w:p w:rsidR="00F64451" w:rsidRPr="00854CA0" w:rsidRDefault="00F64451" w:rsidP="00F64451">
      <w:pPr>
        <w:rPr>
          <w:rFonts w:asciiTheme="minorHAnsi" w:hAnsiTheme="minorHAnsi" w:cstheme="minorHAnsi"/>
        </w:rPr>
      </w:pPr>
      <w:r w:rsidRPr="00854CA0">
        <w:rPr>
          <w:rFonts w:asciiTheme="minorHAnsi" w:hAnsiTheme="minorHAnsi" w:cstheme="minorHAnsi"/>
        </w:rPr>
        <w:t xml:space="preserve">Becoming a member of the ACS Professional Standards Scheme involves being successfully assessed as an ACS Certified Professional (CP) and maintaining the following </w:t>
      </w:r>
      <w:r w:rsidR="002E4CEB">
        <w:rPr>
          <w:rFonts w:asciiTheme="minorHAnsi" w:hAnsiTheme="minorHAnsi" w:cstheme="minorHAnsi"/>
        </w:rPr>
        <w:t xml:space="preserve">scheme </w:t>
      </w:r>
      <w:r w:rsidRPr="00854CA0">
        <w:rPr>
          <w:rFonts w:asciiTheme="minorHAnsi" w:hAnsiTheme="minorHAnsi" w:cstheme="minorHAnsi"/>
        </w:rPr>
        <w:t>compliance requirements:</w:t>
      </w:r>
    </w:p>
    <w:p w:rsidR="00F64451" w:rsidRPr="00854CA0" w:rsidRDefault="00F64451" w:rsidP="00F64451">
      <w:pPr>
        <w:pStyle w:val="ListParagraph"/>
        <w:numPr>
          <w:ilvl w:val="0"/>
          <w:numId w:val="43"/>
        </w:numPr>
        <w:spacing w:after="0"/>
        <w:rPr>
          <w:rFonts w:cstheme="minorHAnsi"/>
        </w:rPr>
      </w:pPr>
      <w:r w:rsidRPr="00854CA0">
        <w:rPr>
          <w:rFonts w:cstheme="minorHAnsi"/>
        </w:rPr>
        <w:t xml:space="preserve">Maintain an active financial status as a </w:t>
      </w:r>
      <w:r w:rsidR="002E4CEB">
        <w:rPr>
          <w:rFonts w:cstheme="minorHAnsi"/>
        </w:rPr>
        <w:t xml:space="preserve">CP </w:t>
      </w:r>
      <w:r w:rsidRPr="00854CA0">
        <w:rPr>
          <w:rFonts w:cstheme="minorHAnsi"/>
        </w:rPr>
        <w:t>Member of the ACS</w:t>
      </w:r>
    </w:p>
    <w:p w:rsidR="00F64451" w:rsidRPr="00854CA0" w:rsidRDefault="00F64451" w:rsidP="00F64451">
      <w:pPr>
        <w:pStyle w:val="ListParagraph"/>
        <w:numPr>
          <w:ilvl w:val="0"/>
          <w:numId w:val="43"/>
        </w:numPr>
        <w:spacing w:after="0"/>
        <w:rPr>
          <w:rFonts w:cstheme="minorHAnsi"/>
        </w:rPr>
      </w:pPr>
      <w:r w:rsidRPr="00854CA0">
        <w:rPr>
          <w:rFonts w:cstheme="minorHAnsi"/>
        </w:rPr>
        <w:t>Maintain your CP status by completing the required yearly Continual Professional Development</w:t>
      </w:r>
      <w:r w:rsidR="0081164D">
        <w:rPr>
          <w:rFonts w:cstheme="minorHAnsi"/>
        </w:rPr>
        <w:t xml:space="preserve"> hours</w:t>
      </w:r>
    </w:p>
    <w:p w:rsidR="00F64451" w:rsidRPr="00854CA0" w:rsidRDefault="00F64451" w:rsidP="00F64451">
      <w:pPr>
        <w:pStyle w:val="ListParagraph"/>
        <w:numPr>
          <w:ilvl w:val="0"/>
          <w:numId w:val="43"/>
        </w:numPr>
        <w:spacing w:after="0"/>
        <w:rPr>
          <w:rFonts w:cstheme="minorHAnsi"/>
        </w:rPr>
      </w:pPr>
      <w:r w:rsidRPr="00854CA0">
        <w:rPr>
          <w:rFonts w:cstheme="minorHAnsi"/>
        </w:rPr>
        <w:t>Hold a current Professional Indemnity Insurance policy</w:t>
      </w:r>
    </w:p>
    <w:p w:rsidR="00F64451" w:rsidRPr="00854CA0" w:rsidRDefault="00F64451" w:rsidP="00F64451">
      <w:pPr>
        <w:pStyle w:val="ListParagraph"/>
        <w:numPr>
          <w:ilvl w:val="0"/>
          <w:numId w:val="43"/>
        </w:numPr>
        <w:spacing w:after="0"/>
        <w:rPr>
          <w:rFonts w:cstheme="minorHAnsi"/>
        </w:rPr>
      </w:pPr>
      <w:r w:rsidRPr="00854CA0">
        <w:rPr>
          <w:rFonts w:cstheme="minorHAnsi"/>
        </w:rPr>
        <w:t>Promote your membership and requirements of the scheme on your business stationary.</w:t>
      </w:r>
    </w:p>
    <w:p w:rsidR="00F64451" w:rsidRPr="00854CA0" w:rsidRDefault="00F64451" w:rsidP="00F64451">
      <w:pPr>
        <w:rPr>
          <w:rFonts w:asciiTheme="minorHAnsi" w:hAnsiTheme="minorHAnsi" w:cstheme="minorHAnsi"/>
        </w:rPr>
      </w:pPr>
    </w:p>
    <w:p w:rsidR="00F64451" w:rsidRPr="00854CA0" w:rsidRDefault="00F64451" w:rsidP="00F64451">
      <w:pPr>
        <w:rPr>
          <w:rFonts w:asciiTheme="minorHAnsi" w:hAnsiTheme="minorHAnsi" w:cstheme="minorHAnsi"/>
          <w:b/>
          <w:sz w:val="24"/>
        </w:rPr>
      </w:pPr>
      <w:r w:rsidRPr="00854CA0">
        <w:rPr>
          <w:rFonts w:asciiTheme="minorHAnsi" w:hAnsiTheme="minorHAnsi" w:cstheme="minorHAnsi"/>
          <w:b/>
          <w:sz w:val="24"/>
        </w:rPr>
        <w:t>Compliance Audit</w:t>
      </w:r>
    </w:p>
    <w:p w:rsidR="00F64451" w:rsidRPr="00854CA0" w:rsidRDefault="00F64451" w:rsidP="00F64451">
      <w:pPr>
        <w:rPr>
          <w:rFonts w:asciiTheme="minorHAnsi" w:hAnsiTheme="minorHAnsi" w:cstheme="minorHAnsi"/>
        </w:rPr>
      </w:pPr>
      <w:r w:rsidRPr="00854CA0">
        <w:rPr>
          <w:rFonts w:asciiTheme="minorHAnsi" w:hAnsiTheme="minorHAnsi" w:cstheme="minorHAnsi"/>
        </w:rPr>
        <w:t>A yearly compliance audit will be conducted by the ACS of business stationary from scheme members.</w:t>
      </w:r>
    </w:p>
    <w:p w:rsidR="00F64451" w:rsidRPr="00854CA0" w:rsidRDefault="00F64451" w:rsidP="00F64451">
      <w:pPr>
        <w:rPr>
          <w:rFonts w:asciiTheme="minorHAnsi" w:hAnsiTheme="minorHAnsi" w:cstheme="minorHAnsi"/>
        </w:rPr>
      </w:pPr>
    </w:p>
    <w:p w:rsidR="00F64451" w:rsidRPr="00854CA0" w:rsidRDefault="00F64451" w:rsidP="00F64451">
      <w:pPr>
        <w:rPr>
          <w:rFonts w:asciiTheme="minorHAnsi" w:hAnsiTheme="minorHAnsi" w:cstheme="minorHAnsi"/>
          <w:b/>
          <w:sz w:val="24"/>
        </w:rPr>
      </w:pPr>
      <w:r w:rsidRPr="00854CA0">
        <w:rPr>
          <w:rFonts w:asciiTheme="minorHAnsi" w:hAnsiTheme="minorHAnsi" w:cstheme="minorHAnsi"/>
          <w:b/>
          <w:sz w:val="24"/>
        </w:rPr>
        <w:t>Valid examples of business stationary include:</w:t>
      </w:r>
    </w:p>
    <w:p w:rsidR="00F64451" w:rsidRPr="00854CA0" w:rsidRDefault="00F64451" w:rsidP="00F64451">
      <w:pPr>
        <w:pStyle w:val="ListParagraph"/>
        <w:numPr>
          <w:ilvl w:val="0"/>
          <w:numId w:val="44"/>
        </w:numPr>
        <w:spacing w:after="0"/>
        <w:rPr>
          <w:rFonts w:cstheme="minorHAnsi"/>
        </w:rPr>
      </w:pPr>
      <w:r w:rsidRPr="00854CA0">
        <w:rPr>
          <w:rFonts w:cstheme="minorHAnsi"/>
        </w:rPr>
        <w:t>Business Letterhead</w:t>
      </w:r>
    </w:p>
    <w:p w:rsidR="00F64451" w:rsidRPr="00854CA0" w:rsidRDefault="00F64451" w:rsidP="00F64451">
      <w:pPr>
        <w:pStyle w:val="ListParagraph"/>
        <w:numPr>
          <w:ilvl w:val="0"/>
          <w:numId w:val="44"/>
        </w:numPr>
        <w:spacing w:after="0"/>
        <w:rPr>
          <w:rFonts w:cstheme="minorHAnsi"/>
        </w:rPr>
      </w:pPr>
      <w:r w:rsidRPr="00854CA0">
        <w:rPr>
          <w:rFonts w:cstheme="minorHAnsi"/>
        </w:rPr>
        <w:t>Tax Invoices</w:t>
      </w:r>
    </w:p>
    <w:p w:rsidR="00F64451" w:rsidRPr="00854CA0" w:rsidRDefault="00F64451" w:rsidP="00F64451">
      <w:pPr>
        <w:pStyle w:val="ListParagraph"/>
        <w:numPr>
          <w:ilvl w:val="0"/>
          <w:numId w:val="44"/>
        </w:numPr>
        <w:spacing w:after="0"/>
        <w:rPr>
          <w:rFonts w:cstheme="minorHAnsi"/>
        </w:rPr>
      </w:pPr>
      <w:r w:rsidRPr="00854CA0">
        <w:rPr>
          <w:rFonts w:cstheme="minorHAnsi"/>
        </w:rPr>
        <w:t>Marketing material</w:t>
      </w:r>
    </w:p>
    <w:p w:rsidR="00F64451" w:rsidRPr="00854CA0" w:rsidRDefault="00F64451" w:rsidP="00F64451">
      <w:pPr>
        <w:pStyle w:val="ListParagraph"/>
        <w:numPr>
          <w:ilvl w:val="0"/>
          <w:numId w:val="44"/>
        </w:numPr>
        <w:spacing w:after="0"/>
        <w:rPr>
          <w:rFonts w:cstheme="minorHAnsi"/>
        </w:rPr>
      </w:pPr>
      <w:r w:rsidRPr="00854CA0">
        <w:rPr>
          <w:rFonts w:cstheme="minorHAnsi"/>
        </w:rPr>
        <w:t>Business Website promoting the scheme.</w:t>
      </w:r>
    </w:p>
    <w:p w:rsidR="0081164D" w:rsidRDefault="0081164D" w:rsidP="00F64451">
      <w:pPr>
        <w:rPr>
          <w:rFonts w:asciiTheme="minorHAnsi" w:hAnsiTheme="minorHAnsi" w:cstheme="minorHAnsi"/>
          <w:b/>
          <w:sz w:val="28"/>
        </w:rPr>
      </w:pPr>
    </w:p>
    <w:p w:rsidR="00F64451" w:rsidRPr="00854CA0" w:rsidRDefault="0081164D" w:rsidP="00F64451">
      <w:pPr>
        <w:rPr>
          <w:rFonts w:asciiTheme="minorHAnsi" w:hAnsiTheme="minorHAnsi" w:cstheme="minorHAnsi"/>
        </w:rPr>
      </w:pPr>
      <w:r w:rsidRPr="00854CA0">
        <w:rPr>
          <w:rFonts w:asciiTheme="minorHAnsi" w:hAnsiTheme="minorHAnsi" w:cstheme="minorHAnsi"/>
          <w:b/>
          <w:sz w:val="28"/>
        </w:rPr>
        <w:t>Personal Details</w:t>
      </w:r>
    </w:p>
    <w:p w:rsidR="00F64451" w:rsidRPr="0081164D" w:rsidRDefault="00F64451" w:rsidP="00F64451">
      <w:pPr>
        <w:rPr>
          <w:rFonts w:asciiTheme="minorHAnsi" w:hAnsiTheme="minorHAnsi" w:cstheme="minorHAnsi"/>
          <w:sz w:val="22"/>
          <w:szCs w:val="22"/>
        </w:rPr>
      </w:pPr>
      <w:r w:rsidRPr="0081164D">
        <w:rPr>
          <w:rFonts w:asciiTheme="minorHAnsi" w:hAnsiTheme="minorHAnsi" w:cstheme="minorHAnsi"/>
          <w:sz w:val="22"/>
          <w:szCs w:val="22"/>
        </w:rPr>
        <w:t>Please complete the following information and email to</w:t>
      </w:r>
      <w:r w:rsidR="0081164D" w:rsidRPr="0081164D">
        <w:rPr>
          <w:rFonts w:asciiTheme="minorHAnsi" w:hAnsiTheme="minorHAnsi" w:cstheme="minorHAnsi"/>
          <w:sz w:val="22"/>
          <w:szCs w:val="22"/>
        </w:rPr>
        <w:t xml:space="preserve"> </w:t>
      </w:r>
      <w:hyperlink r:id="rId8" w:history="1">
        <w:r w:rsidRPr="0081164D">
          <w:rPr>
            <w:rStyle w:val="Hyperlink"/>
            <w:rFonts w:asciiTheme="minorHAnsi" w:hAnsiTheme="minorHAnsi" w:cstheme="minorHAnsi"/>
            <w:sz w:val="22"/>
            <w:szCs w:val="22"/>
          </w:rPr>
          <w:t>memberservices@acs.org.au</w:t>
        </w:r>
      </w:hyperlink>
      <w:r w:rsidRPr="0081164D">
        <w:rPr>
          <w:rFonts w:asciiTheme="minorHAnsi" w:hAnsiTheme="minorHAnsi" w:cstheme="minorHAnsi"/>
          <w:sz w:val="22"/>
          <w:szCs w:val="22"/>
        </w:rPr>
        <w:t xml:space="preserve"> </w:t>
      </w:r>
      <w:r w:rsidR="0081164D" w:rsidRPr="0081164D">
        <w:rPr>
          <w:rFonts w:asciiTheme="minorHAnsi" w:hAnsiTheme="minorHAnsi" w:cstheme="minorHAnsi"/>
          <w:sz w:val="22"/>
          <w:szCs w:val="22"/>
        </w:rPr>
        <w:t>with a copy of the Certificate of Currency from your Professional Indemnity Insurance on the insurance company letterhead.</w:t>
      </w:r>
    </w:p>
    <w:tbl>
      <w:tblPr>
        <w:tblStyle w:val="TableGrid"/>
        <w:tblW w:w="0" w:type="auto"/>
        <w:tblLook w:val="04A0" w:firstRow="1" w:lastRow="0" w:firstColumn="1" w:lastColumn="0" w:noHBand="0" w:noVBand="1"/>
      </w:tblPr>
      <w:tblGrid>
        <w:gridCol w:w="2689"/>
        <w:gridCol w:w="6662"/>
      </w:tblGrid>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Title</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 xml:space="preserve"> First Name</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Last Name</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 xml:space="preserve">Date of Birth </w:t>
            </w:r>
            <w:r w:rsidRPr="00854CA0">
              <w:rPr>
                <w:rFonts w:asciiTheme="minorHAnsi" w:hAnsiTheme="minorHAnsi" w:cstheme="minorHAnsi"/>
              </w:rPr>
              <w:t>(</w:t>
            </w:r>
            <w:proofErr w:type="spellStart"/>
            <w:r w:rsidRPr="00854CA0">
              <w:rPr>
                <w:rFonts w:asciiTheme="minorHAnsi" w:hAnsiTheme="minorHAnsi" w:cstheme="minorHAnsi"/>
              </w:rPr>
              <w:t>ddmmyyyy</w:t>
            </w:r>
            <w:proofErr w:type="spellEnd"/>
            <w:r w:rsidRPr="00854CA0">
              <w:rPr>
                <w:rFonts w:asciiTheme="minorHAnsi" w:hAnsiTheme="minorHAnsi" w:cstheme="minorHAnsi"/>
              </w:rPr>
              <w:t>)</w:t>
            </w:r>
            <w:r w:rsidRPr="00854CA0">
              <w:rPr>
                <w:rFonts w:asciiTheme="minorHAnsi" w:hAnsiTheme="minorHAnsi" w:cstheme="minorHAnsi"/>
                <w:b/>
              </w:rPr>
              <w:t xml:space="preserve"> </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Email Address</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Phone</w:t>
            </w:r>
          </w:p>
        </w:tc>
        <w:tc>
          <w:tcPr>
            <w:tcW w:w="6662" w:type="dxa"/>
            <w:vAlign w:val="center"/>
          </w:tcPr>
          <w:p w:rsidR="00F64451" w:rsidRPr="00854CA0" w:rsidRDefault="00F64451" w:rsidP="00FF64F9">
            <w:pPr>
              <w:rPr>
                <w:rFonts w:asciiTheme="minorHAnsi" w:hAnsiTheme="minorHAnsi" w:cstheme="minorHAnsi"/>
                <w:b/>
              </w:rPr>
            </w:pPr>
          </w:p>
        </w:tc>
      </w:tr>
    </w:tbl>
    <w:p w:rsidR="00F64451" w:rsidRDefault="00F64451" w:rsidP="00F64451">
      <w:pPr>
        <w:rPr>
          <w:rFonts w:asciiTheme="minorHAnsi" w:hAnsiTheme="minorHAnsi" w:cstheme="minorHAnsi"/>
        </w:rPr>
      </w:pPr>
    </w:p>
    <w:p w:rsidR="00F64451" w:rsidRPr="00854CA0" w:rsidRDefault="00F64451" w:rsidP="00F64451">
      <w:pPr>
        <w:rPr>
          <w:rFonts w:asciiTheme="minorHAnsi" w:hAnsiTheme="minorHAnsi" w:cstheme="minorHAnsi"/>
          <w:b/>
          <w:sz w:val="24"/>
        </w:rPr>
      </w:pPr>
      <w:r w:rsidRPr="00854CA0">
        <w:rPr>
          <w:rFonts w:asciiTheme="minorHAnsi" w:hAnsiTheme="minorHAnsi" w:cstheme="minorHAnsi"/>
          <w:b/>
          <w:sz w:val="24"/>
        </w:rPr>
        <w:t xml:space="preserve">ACS Professional Standards Scheme Fee </w:t>
      </w:r>
    </w:p>
    <w:p w:rsidR="00F64451" w:rsidRPr="00854CA0" w:rsidRDefault="00F64451" w:rsidP="00F64451">
      <w:pPr>
        <w:rPr>
          <w:rFonts w:asciiTheme="minorHAnsi" w:hAnsiTheme="minorHAnsi" w:cstheme="minorHAnsi"/>
        </w:rPr>
      </w:pPr>
      <w:r w:rsidRPr="00854CA0">
        <w:rPr>
          <w:rFonts w:asciiTheme="minorHAnsi" w:hAnsiTheme="minorHAnsi" w:cstheme="minorHAnsi"/>
        </w:rPr>
        <w:t>Application fee is $70 (</w:t>
      </w:r>
      <w:proofErr w:type="spellStart"/>
      <w:r w:rsidRPr="00854CA0">
        <w:rPr>
          <w:rFonts w:asciiTheme="minorHAnsi" w:hAnsiTheme="minorHAnsi" w:cstheme="minorHAnsi"/>
        </w:rPr>
        <w:t>inc</w:t>
      </w:r>
      <w:proofErr w:type="spellEnd"/>
      <w:r w:rsidRPr="00854CA0">
        <w:rPr>
          <w:rFonts w:asciiTheme="minorHAnsi" w:hAnsiTheme="minorHAnsi" w:cstheme="minorHAnsi"/>
        </w:rPr>
        <w:t xml:space="preserve"> GST).  The ACS will contact you to organise payment</w:t>
      </w:r>
      <w:r w:rsidR="0081164D">
        <w:rPr>
          <w:rFonts w:asciiTheme="minorHAnsi" w:hAnsiTheme="minorHAnsi" w:cstheme="minorHAnsi"/>
        </w:rPr>
        <w:t xml:space="preserve"> by invoice</w:t>
      </w:r>
      <w:r w:rsidRPr="00854CA0">
        <w:rPr>
          <w:rFonts w:asciiTheme="minorHAnsi" w:hAnsiTheme="minorHAnsi" w:cstheme="minorHAnsi"/>
        </w:rPr>
        <w:t>.</w:t>
      </w:r>
    </w:p>
    <w:p w:rsidR="00855F0E" w:rsidRDefault="00855F0E" w:rsidP="00F64451">
      <w:pPr>
        <w:rPr>
          <w:rFonts w:asciiTheme="minorHAnsi" w:hAnsiTheme="minorHAnsi" w:cstheme="minorHAnsi"/>
          <w:b/>
          <w:sz w:val="28"/>
        </w:rPr>
      </w:pPr>
    </w:p>
    <w:p w:rsidR="00855F0E" w:rsidRDefault="00855F0E" w:rsidP="00F64451">
      <w:pPr>
        <w:rPr>
          <w:rFonts w:asciiTheme="minorHAnsi" w:hAnsiTheme="minorHAnsi" w:cstheme="minorHAnsi"/>
          <w:b/>
          <w:sz w:val="28"/>
        </w:rPr>
      </w:pPr>
    </w:p>
    <w:p w:rsidR="00F64451" w:rsidRPr="00854CA0" w:rsidRDefault="00F64451" w:rsidP="00F64451">
      <w:pPr>
        <w:rPr>
          <w:rFonts w:asciiTheme="minorHAnsi" w:hAnsiTheme="minorHAnsi" w:cstheme="minorHAnsi"/>
          <w:b/>
          <w:sz w:val="28"/>
        </w:rPr>
      </w:pPr>
      <w:bookmarkStart w:id="1" w:name="_GoBack"/>
      <w:bookmarkEnd w:id="1"/>
      <w:r w:rsidRPr="00854CA0">
        <w:rPr>
          <w:rFonts w:asciiTheme="minorHAnsi" w:hAnsiTheme="minorHAnsi" w:cstheme="minorHAnsi"/>
          <w:b/>
          <w:sz w:val="28"/>
        </w:rPr>
        <w:lastRenderedPageBreak/>
        <w:t xml:space="preserve">Professional Indemnity Insurance Information </w:t>
      </w:r>
    </w:p>
    <w:p w:rsidR="00F64451" w:rsidRPr="00854CA0" w:rsidRDefault="00F64451" w:rsidP="00F64451">
      <w:pPr>
        <w:rPr>
          <w:rFonts w:asciiTheme="minorHAnsi" w:hAnsiTheme="minorHAnsi" w:cstheme="minorHAnsi"/>
          <w:b/>
        </w:rPr>
      </w:pPr>
    </w:p>
    <w:p w:rsidR="00F64451" w:rsidRPr="00854CA0" w:rsidRDefault="00F64451" w:rsidP="00F64451">
      <w:pPr>
        <w:rPr>
          <w:rFonts w:asciiTheme="minorHAnsi" w:hAnsiTheme="minorHAnsi" w:cstheme="minorHAnsi"/>
          <w:b/>
        </w:rPr>
      </w:pPr>
      <w:r w:rsidRPr="00854CA0">
        <w:rPr>
          <w:rFonts w:asciiTheme="minorHAnsi" w:hAnsiTheme="minorHAnsi" w:cstheme="minorHAnsi"/>
          <w:b/>
        </w:rPr>
        <w:t xml:space="preserve">Please submit a copy of the Certificate of Currency from your Professional Indemnity Insurance.  </w:t>
      </w:r>
      <w:r w:rsidR="000A2361" w:rsidRPr="00854CA0">
        <w:rPr>
          <w:rFonts w:asciiTheme="minorHAnsi" w:hAnsiTheme="minorHAnsi" w:cstheme="minorHAnsi"/>
          <w:b/>
        </w:rPr>
        <w:t xml:space="preserve">Please ensure this is </w:t>
      </w:r>
      <w:r w:rsidRPr="00854CA0">
        <w:rPr>
          <w:rFonts w:asciiTheme="minorHAnsi" w:hAnsiTheme="minorHAnsi" w:cstheme="minorHAnsi"/>
          <w:b/>
        </w:rPr>
        <w:t>on the insurance company letterhead.</w:t>
      </w:r>
    </w:p>
    <w:tbl>
      <w:tblPr>
        <w:tblStyle w:val="TableGrid"/>
        <w:tblW w:w="0" w:type="auto"/>
        <w:tblLook w:val="04A0" w:firstRow="1" w:lastRow="0" w:firstColumn="1" w:lastColumn="0" w:noHBand="0" w:noVBand="1"/>
      </w:tblPr>
      <w:tblGrid>
        <w:gridCol w:w="2689"/>
        <w:gridCol w:w="6662"/>
      </w:tblGrid>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Insurance Expiry Date</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Estimated gross income for the next 12 months</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Default="00F64451" w:rsidP="00FF64F9">
            <w:pPr>
              <w:rPr>
                <w:rFonts w:asciiTheme="minorHAnsi" w:hAnsiTheme="minorHAnsi" w:cstheme="minorHAnsi"/>
                <w:b/>
              </w:rPr>
            </w:pPr>
            <w:r w:rsidRPr="00854CA0">
              <w:rPr>
                <w:rFonts w:asciiTheme="minorHAnsi" w:hAnsiTheme="minorHAnsi" w:cstheme="minorHAnsi"/>
                <w:b/>
              </w:rPr>
              <w:t>Required Indemnity cap (minimum of $1.5M)</w:t>
            </w:r>
          </w:p>
          <w:p w:rsidR="00D47D43" w:rsidRPr="00D47D43" w:rsidRDefault="00D47D43" w:rsidP="00FF64F9">
            <w:pPr>
              <w:rPr>
                <w:rFonts w:asciiTheme="minorHAnsi" w:hAnsiTheme="minorHAnsi" w:cstheme="minorHAnsi"/>
                <w:i/>
              </w:rPr>
            </w:pPr>
            <w:r w:rsidRPr="00D47D43">
              <w:rPr>
                <w:rFonts w:asciiTheme="minorHAnsi" w:hAnsiTheme="minorHAnsi" w:cstheme="minorHAnsi"/>
                <w:i/>
              </w:rPr>
              <w:t>A higher cap may be requested</w:t>
            </w:r>
            <w:r w:rsidR="00FC2242">
              <w:rPr>
                <w:rFonts w:asciiTheme="minorHAnsi" w:hAnsiTheme="minorHAnsi" w:cstheme="minorHAnsi"/>
                <w:i/>
              </w:rPr>
              <w:t xml:space="preserve"> up to $10M</w:t>
            </w:r>
            <w:r>
              <w:rPr>
                <w:rFonts w:asciiTheme="minorHAnsi" w:hAnsiTheme="minorHAnsi" w:cstheme="minorHAnsi"/>
                <w:i/>
              </w:rPr>
              <w:t>. Please include the reason for the higher cap.</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Name of company or individual providing ICT services</w:t>
            </w:r>
          </w:p>
        </w:tc>
        <w:tc>
          <w:tcPr>
            <w:tcW w:w="6662" w:type="dxa"/>
            <w:vAlign w:val="center"/>
          </w:tcPr>
          <w:p w:rsidR="00F64451" w:rsidRPr="00854CA0" w:rsidRDefault="00F64451" w:rsidP="00FF64F9">
            <w:pPr>
              <w:rPr>
                <w:rFonts w:asciiTheme="minorHAnsi" w:hAnsiTheme="minorHAnsi" w:cstheme="minorHAnsi"/>
                <w:b/>
              </w:rPr>
            </w:pPr>
          </w:p>
        </w:tc>
      </w:tr>
    </w:tbl>
    <w:p w:rsidR="00F64451" w:rsidRDefault="00F64451" w:rsidP="00F64451">
      <w:pPr>
        <w:rPr>
          <w:rFonts w:asciiTheme="minorHAnsi" w:hAnsiTheme="minorHAnsi" w:cstheme="minorHAnsi"/>
          <w:b/>
        </w:rPr>
      </w:pPr>
    </w:p>
    <w:p w:rsidR="008C5821" w:rsidRPr="00854CA0" w:rsidRDefault="008C5821" w:rsidP="00F64451">
      <w:pPr>
        <w:rPr>
          <w:rFonts w:asciiTheme="minorHAnsi" w:hAnsiTheme="minorHAnsi" w:cstheme="minorHAnsi"/>
          <w:b/>
        </w:rPr>
      </w:pPr>
    </w:p>
    <w:p w:rsidR="00F64451" w:rsidRPr="00854CA0" w:rsidRDefault="00F64451" w:rsidP="00F64451">
      <w:pPr>
        <w:rPr>
          <w:rFonts w:asciiTheme="minorHAnsi" w:hAnsiTheme="minorHAnsi" w:cstheme="minorHAnsi"/>
          <w:b/>
          <w:sz w:val="28"/>
        </w:rPr>
      </w:pPr>
      <w:r w:rsidRPr="00854CA0">
        <w:rPr>
          <w:rFonts w:asciiTheme="minorHAnsi" w:hAnsiTheme="minorHAnsi" w:cstheme="minorHAnsi"/>
          <w:b/>
          <w:sz w:val="28"/>
        </w:rPr>
        <w:t>Declaration</w:t>
      </w:r>
    </w:p>
    <w:p w:rsidR="00F64451" w:rsidRPr="00854CA0" w:rsidRDefault="00F64451" w:rsidP="00F64451">
      <w:pPr>
        <w:rPr>
          <w:rFonts w:asciiTheme="minorHAnsi" w:hAnsiTheme="minorHAnsi" w:cstheme="minorHAnsi"/>
        </w:rPr>
      </w:pPr>
      <w:r w:rsidRPr="00854CA0">
        <w:rPr>
          <w:rFonts w:asciiTheme="minorHAnsi" w:hAnsiTheme="minorHAnsi" w:cstheme="minorHAnsi"/>
        </w:rPr>
        <w:t>Please complete the check boxes and sign the declaration to accept the terms of the ACS Professional Standards Scheme.</w:t>
      </w:r>
    </w:p>
    <w:p w:rsidR="00F64451" w:rsidRPr="00854CA0" w:rsidRDefault="00F64451" w:rsidP="00F64451">
      <w:pPr>
        <w:pStyle w:val="ListParagraph"/>
        <w:numPr>
          <w:ilvl w:val="0"/>
          <w:numId w:val="45"/>
        </w:numPr>
        <w:spacing w:after="0"/>
        <w:rPr>
          <w:rFonts w:cstheme="minorHAnsi"/>
        </w:rPr>
      </w:pPr>
      <w:r w:rsidRPr="00854CA0">
        <w:rPr>
          <w:rFonts w:cstheme="minorHAnsi"/>
        </w:rPr>
        <w:t xml:space="preserve">I declare that my Professional Indemnity Insurance is current and complies with </w:t>
      </w:r>
      <w:r w:rsidR="00D47D43">
        <w:rPr>
          <w:rFonts w:cstheme="minorHAnsi"/>
        </w:rPr>
        <w:t>the S</w:t>
      </w:r>
      <w:r w:rsidRPr="00854CA0">
        <w:rPr>
          <w:rFonts w:cstheme="minorHAnsi"/>
        </w:rPr>
        <w:t>tandard</w:t>
      </w:r>
      <w:r w:rsidR="00D47D43">
        <w:rPr>
          <w:rFonts w:cstheme="minorHAnsi"/>
        </w:rPr>
        <w:t xml:space="preserve"> </w:t>
      </w:r>
      <w:r w:rsidR="00D47D43" w:rsidRPr="00D47D43">
        <w:rPr>
          <w:rFonts w:cstheme="minorHAnsi"/>
          <w:i/>
          <w:sz w:val="20"/>
        </w:rPr>
        <w:t>(please refer to Appendix 2)</w:t>
      </w:r>
      <w:r w:rsidR="00D47D43">
        <w:rPr>
          <w:rFonts w:cstheme="minorHAnsi"/>
        </w:rPr>
        <w:t xml:space="preserve"> </w:t>
      </w:r>
      <w:sdt>
        <w:sdtPr>
          <w:rPr>
            <w:rFonts w:cstheme="minorHAnsi"/>
          </w:rPr>
          <w:id w:val="1541004573"/>
          <w14:checkbox>
            <w14:checked w14:val="0"/>
            <w14:checkedState w14:val="2612" w14:font="MS Gothic"/>
            <w14:uncheckedState w14:val="2610" w14:font="MS Gothic"/>
          </w14:checkbox>
        </w:sdtPr>
        <w:sdtEndPr/>
        <w:sdtContent>
          <w:r w:rsidRPr="00854CA0">
            <w:rPr>
              <w:rFonts w:ascii="Segoe UI Symbol" w:eastAsia="MS Gothic" w:hAnsi="Segoe UI Symbol" w:cs="Segoe UI Symbol"/>
            </w:rPr>
            <w:t>☐</w:t>
          </w:r>
        </w:sdtContent>
      </w:sdt>
    </w:p>
    <w:p w:rsidR="00F64451" w:rsidRPr="00854CA0" w:rsidRDefault="00F64451" w:rsidP="00F64451">
      <w:pPr>
        <w:pStyle w:val="ListParagraph"/>
        <w:numPr>
          <w:ilvl w:val="0"/>
          <w:numId w:val="45"/>
        </w:numPr>
        <w:spacing w:after="0"/>
        <w:rPr>
          <w:rFonts w:cstheme="minorHAnsi"/>
        </w:rPr>
      </w:pPr>
      <w:r w:rsidRPr="00854CA0">
        <w:rPr>
          <w:rFonts w:cstheme="minorHAnsi"/>
        </w:rPr>
        <w:t xml:space="preserve">I declare that I have sufficient funds to cover the excess amount that may occur </w:t>
      </w:r>
      <w:proofErr w:type="gramStart"/>
      <w:r w:rsidRPr="00854CA0">
        <w:rPr>
          <w:rFonts w:cstheme="minorHAnsi"/>
        </w:rPr>
        <w:t>as a result of</w:t>
      </w:r>
      <w:proofErr w:type="gramEnd"/>
      <w:r w:rsidRPr="00854CA0">
        <w:rPr>
          <w:rFonts w:cstheme="minorHAnsi"/>
        </w:rPr>
        <w:t xml:space="preserve"> any legal action against the policy </w:t>
      </w:r>
      <w:sdt>
        <w:sdtPr>
          <w:rPr>
            <w:rFonts w:cstheme="minorHAnsi"/>
          </w:rPr>
          <w:id w:val="-1488861068"/>
          <w14:checkbox>
            <w14:checked w14:val="0"/>
            <w14:checkedState w14:val="2612" w14:font="MS Gothic"/>
            <w14:uncheckedState w14:val="2610" w14:font="MS Gothic"/>
          </w14:checkbox>
        </w:sdtPr>
        <w:sdtEndPr/>
        <w:sdtContent>
          <w:r w:rsidRPr="00854CA0">
            <w:rPr>
              <w:rFonts w:ascii="Segoe UI Symbol" w:eastAsia="MS Gothic" w:hAnsi="Segoe UI Symbol" w:cs="Segoe UI Symbol"/>
            </w:rPr>
            <w:t>☐</w:t>
          </w:r>
        </w:sdtContent>
      </w:sdt>
    </w:p>
    <w:p w:rsidR="00F64451" w:rsidRPr="00854CA0" w:rsidRDefault="00F64451" w:rsidP="00F64451">
      <w:pPr>
        <w:pStyle w:val="ListParagraph"/>
        <w:numPr>
          <w:ilvl w:val="0"/>
          <w:numId w:val="45"/>
        </w:numPr>
        <w:spacing w:after="0"/>
        <w:rPr>
          <w:rFonts w:cstheme="minorHAnsi"/>
        </w:rPr>
      </w:pPr>
      <w:r w:rsidRPr="00854CA0">
        <w:rPr>
          <w:rFonts w:cstheme="minorHAnsi"/>
        </w:rPr>
        <w:t xml:space="preserve">I declare that my referees can attest to my professional activities in the past 12 months </w:t>
      </w:r>
      <w:sdt>
        <w:sdtPr>
          <w:rPr>
            <w:rFonts w:cstheme="minorHAnsi"/>
          </w:rPr>
          <w:id w:val="1941413703"/>
          <w14:checkbox>
            <w14:checked w14:val="0"/>
            <w14:checkedState w14:val="2612" w14:font="MS Gothic"/>
            <w14:uncheckedState w14:val="2610" w14:font="MS Gothic"/>
          </w14:checkbox>
        </w:sdtPr>
        <w:sdtEndPr/>
        <w:sdtContent>
          <w:r w:rsidRPr="00854CA0">
            <w:rPr>
              <w:rFonts w:ascii="Segoe UI Symbol" w:eastAsia="MS Gothic" w:hAnsi="Segoe UI Symbol" w:cs="Segoe UI Symbol"/>
            </w:rPr>
            <w:t>☐</w:t>
          </w:r>
        </w:sdtContent>
      </w:sdt>
    </w:p>
    <w:p w:rsidR="00F64451" w:rsidRPr="00854CA0" w:rsidRDefault="00F64451" w:rsidP="00F64451">
      <w:pPr>
        <w:pStyle w:val="ListParagraph"/>
        <w:numPr>
          <w:ilvl w:val="0"/>
          <w:numId w:val="45"/>
        </w:numPr>
        <w:spacing w:after="0"/>
        <w:rPr>
          <w:rFonts w:cstheme="minorHAnsi"/>
        </w:rPr>
      </w:pPr>
      <w:r w:rsidRPr="00854CA0">
        <w:rPr>
          <w:rFonts w:cstheme="minorHAnsi"/>
        </w:rPr>
        <w:t xml:space="preserve">I declare I have no alerts or proceedings against me regarding professional practice for the past 12 months </w:t>
      </w:r>
      <w:sdt>
        <w:sdtPr>
          <w:rPr>
            <w:rFonts w:cstheme="minorHAnsi"/>
          </w:rPr>
          <w:id w:val="-781339308"/>
          <w14:checkbox>
            <w14:checked w14:val="0"/>
            <w14:checkedState w14:val="2612" w14:font="MS Gothic"/>
            <w14:uncheckedState w14:val="2610" w14:font="MS Gothic"/>
          </w14:checkbox>
        </w:sdtPr>
        <w:sdtEndPr/>
        <w:sdtContent>
          <w:r w:rsidRPr="00854CA0">
            <w:rPr>
              <w:rFonts w:ascii="Segoe UI Symbol" w:eastAsia="MS Gothic" w:hAnsi="Segoe UI Symbol" w:cs="Segoe UI Symbol"/>
            </w:rPr>
            <w:t>☐</w:t>
          </w:r>
        </w:sdtContent>
      </w:sdt>
    </w:p>
    <w:p w:rsidR="00F64451" w:rsidRPr="00854CA0" w:rsidRDefault="00F64451" w:rsidP="00F64451">
      <w:pPr>
        <w:pStyle w:val="ListParagraph"/>
        <w:numPr>
          <w:ilvl w:val="0"/>
          <w:numId w:val="45"/>
        </w:numPr>
        <w:spacing w:after="0"/>
        <w:rPr>
          <w:rFonts w:cstheme="minorHAnsi"/>
        </w:rPr>
      </w:pPr>
      <w:r w:rsidRPr="00854CA0">
        <w:rPr>
          <w:rFonts w:cstheme="minorHAnsi"/>
        </w:rPr>
        <w:t xml:space="preserve">I declare that I have disclosed membership and limited liability in all official documents and business dealing </w:t>
      </w:r>
      <w:sdt>
        <w:sdtPr>
          <w:rPr>
            <w:rFonts w:cstheme="minorHAnsi"/>
          </w:rPr>
          <w:id w:val="-1395885595"/>
          <w14:checkbox>
            <w14:checked w14:val="0"/>
            <w14:checkedState w14:val="2612" w14:font="MS Gothic"/>
            <w14:uncheckedState w14:val="2610" w14:font="MS Gothic"/>
          </w14:checkbox>
        </w:sdtPr>
        <w:sdtEndPr/>
        <w:sdtContent>
          <w:r w:rsidRPr="00854CA0">
            <w:rPr>
              <w:rFonts w:ascii="Segoe UI Symbol" w:eastAsia="MS Gothic" w:hAnsi="Segoe UI Symbol" w:cs="Segoe UI Symbol"/>
            </w:rPr>
            <w:t>☐</w:t>
          </w:r>
        </w:sdtContent>
      </w:sdt>
    </w:p>
    <w:p w:rsidR="00F64451" w:rsidRPr="00854CA0" w:rsidRDefault="00F64451" w:rsidP="00F64451">
      <w:pPr>
        <w:pStyle w:val="ListParagraph"/>
        <w:numPr>
          <w:ilvl w:val="0"/>
          <w:numId w:val="45"/>
        </w:numPr>
        <w:spacing w:after="0"/>
        <w:rPr>
          <w:rFonts w:cstheme="minorHAnsi"/>
        </w:rPr>
      </w:pPr>
      <w:r w:rsidRPr="00854CA0">
        <w:rPr>
          <w:rFonts w:cstheme="minorHAnsi"/>
        </w:rPr>
        <w:t xml:space="preserve">I declare that I will allow access to all relevant business and personal records </w:t>
      </w:r>
      <w:proofErr w:type="gramStart"/>
      <w:r w:rsidRPr="00854CA0">
        <w:rPr>
          <w:rFonts w:cstheme="minorHAnsi"/>
        </w:rPr>
        <w:t>for the purpose of</w:t>
      </w:r>
      <w:proofErr w:type="gramEnd"/>
      <w:r w:rsidRPr="00854CA0">
        <w:rPr>
          <w:rFonts w:cstheme="minorHAnsi"/>
        </w:rPr>
        <w:t xml:space="preserve"> compliance auditing </w:t>
      </w:r>
      <w:sdt>
        <w:sdtPr>
          <w:rPr>
            <w:rFonts w:cstheme="minorHAnsi"/>
          </w:rPr>
          <w:id w:val="-1620361956"/>
          <w14:checkbox>
            <w14:checked w14:val="0"/>
            <w14:checkedState w14:val="2612" w14:font="MS Gothic"/>
            <w14:uncheckedState w14:val="2610" w14:font="MS Gothic"/>
          </w14:checkbox>
        </w:sdtPr>
        <w:sdtEndPr/>
        <w:sdtContent>
          <w:r w:rsidRPr="00854CA0">
            <w:rPr>
              <w:rFonts w:ascii="Segoe UI Symbol" w:eastAsia="MS Gothic" w:hAnsi="Segoe UI Symbol" w:cs="Segoe UI Symbol"/>
            </w:rPr>
            <w:t>☐</w:t>
          </w:r>
        </w:sdtContent>
      </w:sdt>
    </w:p>
    <w:p w:rsidR="00F64451" w:rsidRPr="00854CA0" w:rsidRDefault="00F64451" w:rsidP="00F64451">
      <w:pPr>
        <w:pStyle w:val="ListParagraph"/>
        <w:numPr>
          <w:ilvl w:val="0"/>
          <w:numId w:val="45"/>
        </w:numPr>
        <w:spacing w:after="0"/>
        <w:rPr>
          <w:rFonts w:cstheme="minorHAnsi"/>
        </w:rPr>
      </w:pPr>
      <w:r w:rsidRPr="00854CA0">
        <w:rPr>
          <w:rFonts w:cstheme="minorHAnsi"/>
        </w:rPr>
        <w:t xml:space="preserve">I declare that all business stationary advises clients that I am covered with the scheme and that liability is limited </w:t>
      </w:r>
      <w:sdt>
        <w:sdtPr>
          <w:rPr>
            <w:rFonts w:cstheme="minorHAnsi"/>
          </w:rPr>
          <w:id w:val="417145436"/>
          <w14:checkbox>
            <w14:checked w14:val="0"/>
            <w14:checkedState w14:val="2612" w14:font="MS Gothic"/>
            <w14:uncheckedState w14:val="2610" w14:font="MS Gothic"/>
          </w14:checkbox>
        </w:sdtPr>
        <w:sdtEndPr/>
        <w:sdtContent>
          <w:r w:rsidRPr="00854CA0">
            <w:rPr>
              <w:rFonts w:ascii="Segoe UI Symbol" w:eastAsia="MS Gothic" w:hAnsi="Segoe UI Symbol" w:cs="Segoe UI Symbol"/>
            </w:rPr>
            <w:t>☐</w:t>
          </w:r>
        </w:sdtContent>
      </w:sdt>
    </w:p>
    <w:p w:rsidR="00F64451" w:rsidRPr="00854CA0" w:rsidRDefault="00F64451" w:rsidP="00F64451">
      <w:pPr>
        <w:pStyle w:val="ListParagraph"/>
        <w:numPr>
          <w:ilvl w:val="0"/>
          <w:numId w:val="45"/>
        </w:numPr>
        <w:spacing w:after="0"/>
        <w:rPr>
          <w:rFonts w:cstheme="minorHAnsi"/>
        </w:rPr>
      </w:pPr>
      <w:r w:rsidRPr="00854CA0">
        <w:rPr>
          <w:rFonts w:cstheme="minorHAnsi"/>
        </w:rPr>
        <w:t>I agree to the Terms &amp; Conditions</w:t>
      </w:r>
      <w:r w:rsidR="0081164D">
        <w:rPr>
          <w:rFonts w:cstheme="minorHAnsi"/>
        </w:rPr>
        <w:t xml:space="preserve"> </w:t>
      </w:r>
      <w:r w:rsidR="0081164D" w:rsidRPr="0081164D">
        <w:rPr>
          <w:rFonts w:cstheme="minorHAnsi"/>
          <w:i/>
          <w:sz w:val="20"/>
        </w:rPr>
        <w:t>(please refer to Appendix 4)</w:t>
      </w:r>
      <w:r w:rsidR="0081164D">
        <w:rPr>
          <w:rFonts w:cstheme="minorHAnsi"/>
        </w:rPr>
        <w:t xml:space="preserve"> </w:t>
      </w:r>
      <w:sdt>
        <w:sdtPr>
          <w:rPr>
            <w:rFonts w:cstheme="minorHAnsi"/>
          </w:rPr>
          <w:id w:val="-170715853"/>
          <w14:checkbox>
            <w14:checked w14:val="0"/>
            <w14:checkedState w14:val="2612" w14:font="MS Gothic"/>
            <w14:uncheckedState w14:val="2610" w14:font="MS Gothic"/>
          </w14:checkbox>
        </w:sdtPr>
        <w:sdtEndPr/>
        <w:sdtContent>
          <w:r w:rsidRPr="00854CA0">
            <w:rPr>
              <w:rFonts w:ascii="Segoe UI Symbol" w:eastAsia="MS Gothic" w:hAnsi="Segoe UI Symbol" w:cs="Segoe UI Symbol"/>
            </w:rPr>
            <w:t>☐</w:t>
          </w:r>
        </w:sdtContent>
      </w:sdt>
    </w:p>
    <w:p w:rsidR="00F64451" w:rsidRDefault="00F64451" w:rsidP="00F64451">
      <w:pPr>
        <w:rPr>
          <w:rFonts w:asciiTheme="minorHAnsi" w:hAnsiTheme="minorHAnsi" w:cstheme="minorHAnsi"/>
        </w:rPr>
      </w:pPr>
    </w:p>
    <w:p w:rsidR="008C5821" w:rsidRPr="00854CA0" w:rsidRDefault="008C5821" w:rsidP="00F64451">
      <w:pPr>
        <w:rPr>
          <w:rFonts w:asciiTheme="minorHAnsi" w:hAnsiTheme="minorHAnsi" w:cstheme="minorHAnsi"/>
        </w:rPr>
      </w:pPr>
    </w:p>
    <w:p w:rsidR="00F64451" w:rsidRPr="00854CA0" w:rsidRDefault="00F64451" w:rsidP="00F64451">
      <w:pPr>
        <w:rPr>
          <w:rFonts w:asciiTheme="minorHAnsi" w:hAnsiTheme="minorHAnsi" w:cstheme="minorHAnsi"/>
          <w:b/>
          <w:sz w:val="28"/>
        </w:rPr>
      </w:pPr>
      <w:r w:rsidRPr="00854CA0">
        <w:rPr>
          <w:rFonts w:asciiTheme="minorHAnsi" w:hAnsiTheme="minorHAnsi" w:cstheme="minorHAnsi"/>
          <w:b/>
          <w:sz w:val="28"/>
        </w:rPr>
        <w:t>Signature</w:t>
      </w:r>
    </w:p>
    <w:tbl>
      <w:tblPr>
        <w:tblStyle w:val="TableGrid"/>
        <w:tblW w:w="0" w:type="auto"/>
        <w:tblLook w:val="04A0" w:firstRow="1" w:lastRow="0" w:firstColumn="1" w:lastColumn="0" w:noHBand="0" w:noVBand="1"/>
      </w:tblPr>
      <w:tblGrid>
        <w:gridCol w:w="2689"/>
        <w:gridCol w:w="6662"/>
      </w:tblGrid>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 xml:space="preserve">Full Name </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Signature</w:t>
            </w:r>
          </w:p>
        </w:tc>
        <w:tc>
          <w:tcPr>
            <w:tcW w:w="6662" w:type="dxa"/>
            <w:vAlign w:val="center"/>
          </w:tcPr>
          <w:p w:rsidR="00F64451" w:rsidRPr="00854CA0" w:rsidRDefault="00F64451" w:rsidP="00FF64F9">
            <w:pPr>
              <w:rPr>
                <w:rFonts w:asciiTheme="minorHAnsi" w:hAnsiTheme="minorHAnsi" w:cstheme="minorHAnsi"/>
                <w:b/>
              </w:rPr>
            </w:pPr>
          </w:p>
        </w:tc>
      </w:tr>
      <w:tr w:rsidR="00F64451" w:rsidRPr="00854CA0" w:rsidTr="00FF64F9">
        <w:trPr>
          <w:trHeight w:val="567"/>
        </w:trPr>
        <w:tc>
          <w:tcPr>
            <w:tcW w:w="2689" w:type="dxa"/>
            <w:vAlign w:val="center"/>
          </w:tcPr>
          <w:p w:rsidR="00F64451" w:rsidRPr="00854CA0" w:rsidRDefault="00F64451" w:rsidP="00FF64F9">
            <w:pPr>
              <w:rPr>
                <w:rFonts w:asciiTheme="minorHAnsi" w:hAnsiTheme="minorHAnsi" w:cstheme="minorHAnsi"/>
                <w:b/>
              </w:rPr>
            </w:pPr>
            <w:r w:rsidRPr="00854CA0">
              <w:rPr>
                <w:rFonts w:asciiTheme="minorHAnsi" w:hAnsiTheme="minorHAnsi" w:cstheme="minorHAnsi"/>
                <w:b/>
              </w:rPr>
              <w:t xml:space="preserve">Date </w:t>
            </w:r>
            <w:r w:rsidRPr="00854CA0">
              <w:rPr>
                <w:rFonts w:asciiTheme="minorHAnsi" w:hAnsiTheme="minorHAnsi" w:cstheme="minorHAnsi"/>
              </w:rPr>
              <w:t>(</w:t>
            </w:r>
            <w:proofErr w:type="spellStart"/>
            <w:r w:rsidRPr="00854CA0">
              <w:rPr>
                <w:rFonts w:asciiTheme="minorHAnsi" w:hAnsiTheme="minorHAnsi" w:cstheme="minorHAnsi"/>
              </w:rPr>
              <w:t>ddmmyyyy</w:t>
            </w:r>
            <w:proofErr w:type="spellEnd"/>
            <w:r w:rsidRPr="00854CA0">
              <w:rPr>
                <w:rFonts w:asciiTheme="minorHAnsi" w:hAnsiTheme="minorHAnsi" w:cstheme="minorHAnsi"/>
              </w:rPr>
              <w:t>)</w:t>
            </w:r>
          </w:p>
        </w:tc>
        <w:tc>
          <w:tcPr>
            <w:tcW w:w="6662" w:type="dxa"/>
            <w:vAlign w:val="center"/>
          </w:tcPr>
          <w:p w:rsidR="00F64451" w:rsidRPr="00854CA0" w:rsidRDefault="00F64451" w:rsidP="00FF64F9">
            <w:pPr>
              <w:rPr>
                <w:rFonts w:asciiTheme="minorHAnsi" w:hAnsiTheme="minorHAnsi" w:cstheme="minorHAnsi"/>
                <w:b/>
              </w:rPr>
            </w:pPr>
          </w:p>
        </w:tc>
      </w:tr>
    </w:tbl>
    <w:p w:rsidR="00F64451" w:rsidRPr="00854CA0" w:rsidRDefault="00F64451" w:rsidP="00F64451">
      <w:pPr>
        <w:rPr>
          <w:rFonts w:asciiTheme="minorHAnsi" w:hAnsiTheme="minorHAnsi" w:cstheme="minorHAnsi"/>
        </w:rPr>
      </w:pPr>
    </w:p>
    <w:p w:rsidR="00F64451" w:rsidRPr="00854CA0" w:rsidRDefault="00F64451" w:rsidP="00F64451">
      <w:pPr>
        <w:rPr>
          <w:rFonts w:asciiTheme="minorHAnsi" w:hAnsiTheme="minorHAnsi" w:cstheme="minorHAnsi"/>
        </w:rPr>
      </w:pPr>
    </w:p>
    <w:p w:rsidR="00F64451" w:rsidRPr="00854CA0" w:rsidRDefault="00F64451" w:rsidP="00F64451">
      <w:pPr>
        <w:rPr>
          <w:rFonts w:asciiTheme="minorHAnsi" w:hAnsiTheme="minorHAnsi" w:cstheme="minorHAnsi"/>
        </w:rPr>
      </w:pPr>
    </w:p>
    <w:p w:rsidR="00F64451" w:rsidRPr="00854CA0" w:rsidRDefault="00F64451" w:rsidP="00F64451">
      <w:pPr>
        <w:rPr>
          <w:rFonts w:asciiTheme="minorHAnsi" w:hAnsiTheme="minorHAnsi" w:cstheme="minorHAnsi"/>
        </w:rPr>
      </w:pPr>
    </w:p>
    <w:p w:rsidR="00F64451" w:rsidRPr="00854CA0" w:rsidRDefault="00F64451" w:rsidP="00F64451">
      <w:pPr>
        <w:rPr>
          <w:rFonts w:asciiTheme="minorHAnsi" w:hAnsiTheme="minorHAnsi" w:cstheme="minorHAnsi"/>
        </w:rPr>
      </w:pPr>
    </w:p>
    <w:p w:rsidR="000629CF" w:rsidRPr="00854CA0" w:rsidRDefault="000629CF" w:rsidP="00C47014">
      <w:pPr>
        <w:adjustRightInd/>
        <w:snapToGrid/>
        <w:spacing w:line="240" w:lineRule="auto"/>
        <w:rPr>
          <w:rFonts w:asciiTheme="minorHAnsi" w:hAnsiTheme="minorHAnsi" w:cstheme="minorHAnsi"/>
          <w:b/>
        </w:rPr>
      </w:pPr>
    </w:p>
    <w:p w:rsidR="000629CF" w:rsidRPr="00854CA0" w:rsidRDefault="00ED6BC7" w:rsidP="00773D53">
      <w:pPr>
        <w:adjustRightInd/>
        <w:snapToGrid/>
        <w:spacing w:line="240" w:lineRule="auto"/>
        <w:rPr>
          <w:rFonts w:asciiTheme="minorHAnsi" w:hAnsiTheme="minorHAnsi" w:cstheme="minorHAnsi"/>
          <w:b/>
          <w:sz w:val="28"/>
          <w:szCs w:val="22"/>
        </w:rPr>
      </w:pPr>
      <w:r w:rsidRPr="00854CA0">
        <w:rPr>
          <w:rFonts w:asciiTheme="minorHAnsi" w:hAnsiTheme="minorHAnsi" w:cstheme="minorHAnsi"/>
          <w:b/>
          <w:sz w:val="28"/>
          <w:szCs w:val="22"/>
        </w:rPr>
        <w:lastRenderedPageBreak/>
        <w:t>Appendix 1</w:t>
      </w:r>
      <w:r w:rsidR="000629CF" w:rsidRPr="00854CA0">
        <w:rPr>
          <w:rFonts w:asciiTheme="minorHAnsi" w:hAnsiTheme="minorHAnsi" w:cstheme="minorHAnsi"/>
          <w:b/>
          <w:sz w:val="28"/>
          <w:szCs w:val="22"/>
        </w:rPr>
        <w:t xml:space="preserve"> – Compliance with Disclosure Policy</w:t>
      </w:r>
    </w:p>
    <w:p w:rsidR="000629CF" w:rsidRPr="00854CA0" w:rsidRDefault="000629CF" w:rsidP="00773D53">
      <w:pPr>
        <w:adjustRightInd/>
        <w:snapToGrid/>
        <w:spacing w:line="240" w:lineRule="auto"/>
        <w:rPr>
          <w:rFonts w:asciiTheme="minorHAnsi" w:hAnsiTheme="minorHAnsi" w:cstheme="minorHAnsi"/>
          <w:b/>
          <w:sz w:val="22"/>
          <w:szCs w:val="22"/>
        </w:rPr>
      </w:pPr>
    </w:p>
    <w:p w:rsidR="000A2361" w:rsidRDefault="000629CF" w:rsidP="00E90A89">
      <w:pPr>
        <w:rPr>
          <w:rFonts w:asciiTheme="minorHAnsi" w:hAnsiTheme="minorHAnsi" w:cstheme="minorHAnsi"/>
          <w:sz w:val="22"/>
          <w:szCs w:val="22"/>
        </w:rPr>
      </w:pPr>
      <w:r w:rsidRPr="00854CA0">
        <w:rPr>
          <w:rFonts w:asciiTheme="minorHAnsi" w:hAnsiTheme="minorHAnsi" w:cstheme="minorHAnsi"/>
          <w:sz w:val="22"/>
          <w:szCs w:val="22"/>
        </w:rPr>
        <w:t xml:space="preserve">The ACS requires to </w:t>
      </w:r>
      <w:r w:rsidR="000A2361" w:rsidRPr="00854CA0">
        <w:rPr>
          <w:rFonts w:asciiTheme="minorHAnsi" w:hAnsiTheme="minorHAnsi" w:cstheme="minorHAnsi"/>
          <w:sz w:val="22"/>
          <w:szCs w:val="22"/>
        </w:rPr>
        <w:t>audit</w:t>
      </w:r>
      <w:r w:rsidRPr="00854CA0">
        <w:rPr>
          <w:rFonts w:asciiTheme="minorHAnsi" w:hAnsiTheme="minorHAnsi" w:cstheme="minorHAnsi"/>
          <w:sz w:val="22"/>
          <w:szCs w:val="22"/>
        </w:rPr>
        <w:t xml:space="preserve"> </w:t>
      </w:r>
      <w:r w:rsidR="00D47D43">
        <w:rPr>
          <w:rFonts w:asciiTheme="minorHAnsi" w:hAnsiTheme="minorHAnsi" w:cstheme="minorHAnsi"/>
          <w:sz w:val="22"/>
          <w:szCs w:val="22"/>
        </w:rPr>
        <w:t>p</w:t>
      </w:r>
      <w:r w:rsidR="00854CA0" w:rsidRPr="00854CA0">
        <w:rPr>
          <w:rFonts w:asciiTheme="minorHAnsi" w:hAnsiTheme="minorHAnsi" w:cstheme="minorHAnsi"/>
          <w:sz w:val="22"/>
          <w:szCs w:val="22"/>
        </w:rPr>
        <w:t xml:space="preserve">romotion of the scheme </w:t>
      </w:r>
      <w:r w:rsidR="00D47D43">
        <w:rPr>
          <w:rFonts w:asciiTheme="minorHAnsi" w:hAnsiTheme="minorHAnsi" w:cstheme="minorHAnsi"/>
          <w:sz w:val="22"/>
          <w:szCs w:val="22"/>
        </w:rPr>
        <w:t xml:space="preserve">by </w:t>
      </w:r>
      <w:r w:rsidR="00854CA0" w:rsidRPr="00854CA0">
        <w:rPr>
          <w:rFonts w:asciiTheme="minorHAnsi" w:hAnsiTheme="minorHAnsi" w:cstheme="minorHAnsi"/>
          <w:sz w:val="22"/>
          <w:szCs w:val="22"/>
        </w:rPr>
        <w:t xml:space="preserve">members </w:t>
      </w:r>
      <w:r w:rsidRPr="00854CA0">
        <w:rPr>
          <w:rFonts w:asciiTheme="minorHAnsi" w:hAnsiTheme="minorHAnsi" w:cstheme="minorHAnsi"/>
          <w:sz w:val="22"/>
          <w:szCs w:val="22"/>
        </w:rPr>
        <w:t xml:space="preserve">and </w:t>
      </w:r>
      <w:r w:rsidR="00D47D43">
        <w:rPr>
          <w:rFonts w:asciiTheme="minorHAnsi" w:hAnsiTheme="minorHAnsi" w:cstheme="minorHAnsi"/>
          <w:sz w:val="22"/>
          <w:szCs w:val="22"/>
        </w:rPr>
        <w:t xml:space="preserve">compliance </w:t>
      </w:r>
      <w:r w:rsidRPr="00854CA0">
        <w:rPr>
          <w:rFonts w:asciiTheme="minorHAnsi" w:hAnsiTheme="minorHAnsi" w:cstheme="minorHAnsi"/>
          <w:sz w:val="22"/>
          <w:szCs w:val="22"/>
        </w:rPr>
        <w:t xml:space="preserve">requirements on business stationary. </w:t>
      </w:r>
    </w:p>
    <w:p w:rsidR="00854CA0" w:rsidRPr="00854CA0" w:rsidRDefault="00854CA0" w:rsidP="00E90A89">
      <w:pPr>
        <w:rPr>
          <w:rFonts w:asciiTheme="minorHAnsi" w:hAnsiTheme="minorHAnsi" w:cstheme="minorHAnsi"/>
          <w:sz w:val="22"/>
          <w:szCs w:val="22"/>
        </w:rPr>
      </w:pPr>
    </w:p>
    <w:p w:rsidR="000629CF" w:rsidRPr="00854CA0" w:rsidRDefault="000629CF" w:rsidP="00854CA0">
      <w:pPr>
        <w:pStyle w:val="NormalWeb"/>
        <w:spacing w:before="0" w:beforeAutospacing="0" w:after="0" w:afterAutospacing="0"/>
        <w:rPr>
          <w:rFonts w:asciiTheme="minorHAnsi" w:hAnsiTheme="minorHAnsi" w:cstheme="minorHAnsi"/>
          <w:sz w:val="22"/>
          <w:szCs w:val="22"/>
        </w:rPr>
      </w:pPr>
      <w:r w:rsidRPr="00854CA0">
        <w:rPr>
          <w:rFonts w:asciiTheme="minorHAnsi" w:hAnsiTheme="minorHAnsi" w:cstheme="minorHAnsi"/>
          <w:sz w:val="22"/>
          <w:szCs w:val="22"/>
        </w:rPr>
        <w:t>To comply with the requirements, the following documents</w:t>
      </w:r>
      <w:r w:rsidR="00ED6BC7" w:rsidRPr="00854CA0">
        <w:rPr>
          <w:rFonts w:asciiTheme="minorHAnsi" w:hAnsiTheme="minorHAnsi" w:cstheme="minorHAnsi"/>
          <w:sz w:val="22"/>
          <w:szCs w:val="22"/>
        </w:rPr>
        <w:t xml:space="preserve"> </w:t>
      </w:r>
      <w:r w:rsidR="00854CA0">
        <w:rPr>
          <w:rFonts w:asciiTheme="minorHAnsi" w:hAnsiTheme="minorHAnsi" w:cstheme="minorHAnsi"/>
          <w:sz w:val="22"/>
          <w:szCs w:val="22"/>
        </w:rPr>
        <w:t xml:space="preserve">are required </w:t>
      </w:r>
      <w:r w:rsidR="00ED6BC7" w:rsidRPr="00854CA0">
        <w:rPr>
          <w:rFonts w:asciiTheme="minorHAnsi" w:hAnsiTheme="minorHAnsi" w:cstheme="minorHAnsi"/>
          <w:sz w:val="22"/>
          <w:szCs w:val="22"/>
        </w:rPr>
        <w:t>as part of an annual audit:</w:t>
      </w:r>
    </w:p>
    <w:p w:rsidR="00854CA0" w:rsidRPr="00854CA0" w:rsidRDefault="00854CA0" w:rsidP="00854CA0">
      <w:pPr>
        <w:pStyle w:val="ListParagraph"/>
        <w:numPr>
          <w:ilvl w:val="0"/>
          <w:numId w:val="46"/>
        </w:numPr>
        <w:spacing w:after="0"/>
        <w:rPr>
          <w:rFonts w:cstheme="minorHAnsi"/>
        </w:rPr>
      </w:pPr>
      <w:r w:rsidRPr="00854CA0">
        <w:rPr>
          <w:rFonts w:cstheme="minorHAnsi"/>
        </w:rPr>
        <w:t>Business Letterhead.</w:t>
      </w:r>
    </w:p>
    <w:p w:rsidR="00854CA0" w:rsidRPr="00854CA0" w:rsidRDefault="00854CA0" w:rsidP="00854CA0">
      <w:pPr>
        <w:pStyle w:val="ListParagraph"/>
        <w:numPr>
          <w:ilvl w:val="0"/>
          <w:numId w:val="46"/>
        </w:numPr>
        <w:spacing w:after="0"/>
        <w:rPr>
          <w:rFonts w:cstheme="minorHAnsi"/>
        </w:rPr>
      </w:pPr>
      <w:r w:rsidRPr="00854CA0">
        <w:rPr>
          <w:rFonts w:cstheme="minorHAnsi"/>
        </w:rPr>
        <w:t>Tax Invoices.</w:t>
      </w:r>
    </w:p>
    <w:p w:rsidR="00854CA0" w:rsidRPr="00854CA0" w:rsidRDefault="00854CA0" w:rsidP="00854CA0">
      <w:pPr>
        <w:pStyle w:val="ListParagraph"/>
        <w:numPr>
          <w:ilvl w:val="0"/>
          <w:numId w:val="46"/>
        </w:numPr>
        <w:spacing w:after="0"/>
        <w:rPr>
          <w:rFonts w:cstheme="minorHAnsi"/>
        </w:rPr>
      </w:pPr>
      <w:r w:rsidRPr="00854CA0">
        <w:rPr>
          <w:rFonts w:cstheme="minorHAnsi"/>
        </w:rPr>
        <w:t>Marketing material.</w:t>
      </w:r>
    </w:p>
    <w:p w:rsidR="00854CA0" w:rsidRPr="00854CA0" w:rsidRDefault="00854CA0" w:rsidP="00854CA0">
      <w:pPr>
        <w:pStyle w:val="ListParagraph"/>
        <w:numPr>
          <w:ilvl w:val="0"/>
          <w:numId w:val="46"/>
        </w:numPr>
        <w:spacing w:after="0"/>
        <w:rPr>
          <w:rFonts w:cstheme="minorHAnsi"/>
        </w:rPr>
      </w:pPr>
      <w:r w:rsidRPr="00854CA0">
        <w:rPr>
          <w:rFonts w:cstheme="minorHAnsi"/>
        </w:rPr>
        <w:t>Business Website promoting the scheme.</w:t>
      </w:r>
    </w:p>
    <w:p w:rsidR="00906249" w:rsidRDefault="00906249" w:rsidP="000A2361">
      <w:pPr>
        <w:autoSpaceDE w:val="0"/>
        <w:autoSpaceDN w:val="0"/>
        <w:snapToGrid/>
        <w:spacing w:line="240" w:lineRule="auto"/>
        <w:rPr>
          <w:rFonts w:asciiTheme="minorHAnsi" w:eastAsia="Times New Roman" w:hAnsiTheme="minorHAnsi" w:cstheme="minorHAnsi"/>
          <w:color w:val="000000"/>
          <w:sz w:val="22"/>
          <w:szCs w:val="22"/>
          <w:lang w:eastAsia="en-AU"/>
        </w:rPr>
      </w:pPr>
    </w:p>
    <w:p w:rsidR="00854CA0" w:rsidRDefault="000A2361" w:rsidP="000A2361">
      <w:pPr>
        <w:autoSpaceDE w:val="0"/>
        <w:autoSpaceDN w:val="0"/>
        <w:snapToGrid/>
        <w:spacing w:line="240" w:lineRule="auto"/>
        <w:rPr>
          <w:rFonts w:asciiTheme="minorHAnsi" w:eastAsia="Times New Roman" w:hAnsiTheme="minorHAnsi" w:cstheme="minorHAnsi"/>
          <w:color w:val="000000"/>
          <w:sz w:val="22"/>
          <w:szCs w:val="22"/>
          <w:lang w:eastAsia="en-AU"/>
        </w:rPr>
      </w:pPr>
      <w:r w:rsidRPr="00854CA0">
        <w:rPr>
          <w:rFonts w:asciiTheme="minorHAnsi" w:eastAsia="Times New Roman" w:hAnsiTheme="minorHAnsi" w:cstheme="minorHAnsi"/>
          <w:color w:val="000000"/>
          <w:sz w:val="22"/>
          <w:szCs w:val="22"/>
          <w:lang w:eastAsia="en-AU"/>
        </w:rPr>
        <w:t xml:space="preserve">A disclosure is to appear on all materials given by </w:t>
      </w:r>
      <w:r w:rsidR="00854CA0">
        <w:rPr>
          <w:rFonts w:asciiTheme="minorHAnsi" w:eastAsia="Times New Roman" w:hAnsiTheme="minorHAnsi" w:cstheme="minorHAnsi"/>
          <w:color w:val="000000"/>
          <w:sz w:val="22"/>
          <w:szCs w:val="22"/>
          <w:lang w:eastAsia="en-AU"/>
        </w:rPr>
        <w:t xml:space="preserve">scheme </w:t>
      </w:r>
      <w:r w:rsidRPr="00854CA0">
        <w:rPr>
          <w:rFonts w:asciiTheme="minorHAnsi" w:eastAsia="Times New Roman" w:hAnsiTheme="minorHAnsi" w:cstheme="minorHAnsi"/>
          <w:color w:val="000000"/>
          <w:sz w:val="22"/>
          <w:szCs w:val="22"/>
          <w:lang w:eastAsia="en-AU"/>
        </w:rPr>
        <w:t xml:space="preserve">members to clients or prospective clients that promote or advertise the person or their occupation. </w:t>
      </w:r>
    </w:p>
    <w:p w:rsidR="00854CA0" w:rsidRDefault="00854CA0" w:rsidP="000A2361">
      <w:pPr>
        <w:autoSpaceDE w:val="0"/>
        <w:autoSpaceDN w:val="0"/>
        <w:snapToGrid/>
        <w:spacing w:line="240" w:lineRule="auto"/>
        <w:rPr>
          <w:rFonts w:asciiTheme="minorHAnsi" w:eastAsia="Times New Roman" w:hAnsiTheme="minorHAnsi" w:cstheme="minorHAnsi"/>
          <w:color w:val="000000"/>
          <w:sz w:val="22"/>
          <w:szCs w:val="22"/>
          <w:lang w:eastAsia="en-AU"/>
        </w:rPr>
      </w:pPr>
    </w:p>
    <w:p w:rsidR="000A2361" w:rsidRPr="00854CA0" w:rsidRDefault="000A2361" w:rsidP="000A2361">
      <w:pPr>
        <w:autoSpaceDE w:val="0"/>
        <w:autoSpaceDN w:val="0"/>
        <w:snapToGrid/>
        <w:spacing w:line="240" w:lineRule="auto"/>
        <w:rPr>
          <w:rFonts w:asciiTheme="minorHAnsi" w:eastAsia="Times New Roman" w:hAnsiTheme="minorHAnsi" w:cstheme="minorHAnsi"/>
          <w:b/>
          <w:bCs/>
          <w:color w:val="000000"/>
          <w:sz w:val="22"/>
          <w:szCs w:val="22"/>
          <w:lang w:eastAsia="en-AU"/>
        </w:rPr>
      </w:pPr>
      <w:r w:rsidRPr="00854CA0">
        <w:rPr>
          <w:rFonts w:asciiTheme="minorHAnsi" w:eastAsia="Times New Roman" w:hAnsiTheme="minorHAnsi" w:cstheme="minorHAnsi"/>
          <w:b/>
          <w:color w:val="000000"/>
          <w:sz w:val="22"/>
          <w:szCs w:val="22"/>
          <w:lang w:eastAsia="en-AU"/>
        </w:rPr>
        <w:t>The following</w:t>
      </w:r>
      <w:r w:rsidR="00854CA0" w:rsidRPr="00854CA0">
        <w:rPr>
          <w:rFonts w:asciiTheme="minorHAnsi" w:eastAsia="Times New Roman" w:hAnsiTheme="minorHAnsi" w:cstheme="minorHAnsi"/>
          <w:b/>
          <w:color w:val="000000"/>
          <w:sz w:val="22"/>
          <w:szCs w:val="22"/>
          <w:lang w:eastAsia="en-AU"/>
        </w:rPr>
        <w:t xml:space="preserve"> provides a guide to </w:t>
      </w:r>
      <w:r w:rsidR="00854CA0">
        <w:rPr>
          <w:rFonts w:asciiTheme="minorHAnsi" w:eastAsia="Times New Roman" w:hAnsiTheme="minorHAnsi" w:cstheme="minorHAnsi"/>
          <w:b/>
          <w:bCs/>
          <w:color w:val="000000"/>
          <w:sz w:val="22"/>
          <w:szCs w:val="22"/>
          <w:lang w:eastAsia="en-AU"/>
        </w:rPr>
        <w:t>d</w:t>
      </w:r>
      <w:r w:rsidRPr="00854CA0">
        <w:rPr>
          <w:rFonts w:asciiTheme="minorHAnsi" w:eastAsia="Times New Roman" w:hAnsiTheme="minorHAnsi" w:cstheme="minorHAnsi"/>
          <w:b/>
          <w:bCs/>
          <w:color w:val="000000"/>
          <w:sz w:val="22"/>
          <w:szCs w:val="22"/>
          <w:lang w:eastAsia="en-AU"/>
        </w:rPr>
        <w:t xml:space="preserve">isclosure </w:t>
      </w:r>
      <w:r w:rsidR="00D47D43">
        <w:rPr>
          <w:rFonts w:asciiTheme="minorHAnsi" w:eastAsia="Times New Roman" w:hAnsiTheme="minorHAnsi" w:cstheme="minorHAnsi"/>
          <w:b/>
          <w:bCs/>
          <w:color w:val="000000"/>
          <w:sz w:val="22"/>
          <w:szCs w:val="22"/>
          <w:lang w:eastAsia="en-AU"/>
        </w:rPr>
        <w:t xml:space="preserve">policy </w:t>
      </w:r>
      <w:r w:rsidR="00854CA0" w:rsidRPr="00854CA0">
        <w:rPr>
          <w:rFonts w:asciiTheme="minorHAnsi" w:eastAsia="Times New Roman" w:hAnsiTheme="minorHAnsi" w:cstheme="minorHAnsi"/>
          <w:b/>
          <w:bCs/>
          <w:color w:val="000000"/>
          <w:sz w:val="22"/>
          <w:szCs w:val="22"/>
          <w:lang w:eastAsia="en-AU"/>
        </w:rPr>
        <w:t>obligations:</w:t>
      </w:r>
    </w:p>
    <w:p w:rsidR="000A2361" w:rsidRPr="00854CA0" w:rsidRDefault="000A2361" w:rsidP="00854CA0">
      <w:pPr>
        <w:pStyle w:val="ListParagraph"/>
        <w:numPr>
          <w:ilvl w:val="0"/>
          <w:numId w:val="47"/>
        </w:numPr>
        <w:autoSpaceDE w:val="0"/>
        <w:autoSpaceDN w:val="0"/>
        <w:spacing w:line="240" w:lineRule="auto"/>
        <w:rPr>
          <w:rFonts w:eastAsia="Times New Roman" w:cstheme="minorHAnsi"/>
          <w:color w:val="000000"/>
          <w:lang w:eastAsia="en-AU"/>
        </w:rPr>
      </w:pPr>
      <w:r w:rsidRPr="00854CA0">
        <w:rPr>
          <w:rFonts w:eastAsia="Times New Roman" w:cstheme="minorHAnsi"/>
          <w:color w:val="000000"/>
          <w:lang w:eastAsia="en-AU"/>
        </w:rPr>
        <w:t>Letterhead &amp; letters signed by the company or on its behalf</w:t>
      </w:r>
    </w:p>
    <w:p w:rsidR="000A2361" w:rsidRPr="00854CA0" w:rsidRDefault="000A2361" w:rsidP="00854CA0">
      <w:pPr>
        <w:pStyle w:val="ListParagraph"/>
        <w:numPr>
          <w:ilvl w:val="0"/>
          <w:numId w:val="47"/>
        </w:numPr>
        <w:autoSpaceDE w:val="0"/>
        <w:autoSpaceDN w:val="0"/>
        <w:spacing w:line="240" w:lineRule="auto"/>
        <w:rPr>
          <w:rFonts w:eastAsia="Times New Roman" w:cstheme="minorHAnsi"/>
          <w:color w:val="000000"/>
          <w:lang w:eastAsia="en-AU"/>
        </w:rPr>
      </w:pPr>
      <w:r w:rsidRPr="00854CA0">
        <w:rPr>
          <w:rFonts w:eastAsia="Times New Roman" w:cstheme="minorHAnsi"/>
          <w:color w:val="000000"/>
          <w:lang w:eastAsia="en-AU"/>
        </w:rPr>
        <w:t>Fax Cover Sheets</w:t>
      </w:r>
    </w:p>
    <w:p w:rsidR="000A2361" w:rsidRPr="00854CA0" w:rsidRDefault="000A2361" w:rsidP="00B84231">
      <w:pPr>
        <w:pStyle w:val="ListParagraph"/>
        <w:numPr>
          <w:ilvl w:val="0"/>
          <w:numId w:val="47"/>
        </w:numPr>
        <w:autoSpaceDE w:val="0"/>
        <w:autoSpaceDN w:val="0"/>
        <w:spacing w:line="240" w:lineRule="auto"/>
        <w:rPr>
          <w:rFonts w:eastAsia="Times New Roman" w:cstheme="minorHAnsi"/>
          <w:color w:val="000000"/>
          <w:lang w:eastAsia="en-AU"/>
        </w:rPr>
      </w:pPr>
      <w:r w:rsidRPr="00854CA0">
        <w:rPr>
          <w:rFonts w:eastAsia="Times New Roman" w:cstheme="minorHAnsi"/>
          <w:color w:val="000000"/>
          <w:lang w:eastAsia="en-AU"/>
        </w:rPr>
        <w:t>Documents such as written advice, plans, drawings, specifications and other documents produced for clients but not</w:t>
      </w:r>
      <w:r w:rsidR="00854CA0" w:rsidRPr="00854CA0">
        <w:rPr>
          <w:rFonts w:eastAsia="Times New Roman" w:cstheme="minorHAnsi"/>
          <w:color w:val="000000"/>
          <w:lang w:eastAsia="en-AU"/>
        </w:rPr>
        <w:t xml:space="preserve"> </w:t>
      </w:r>
      <w:r w:rsidRPr="00854CA0">
        <w:rPr>
          <w:rFonts w:eastAsia="Times New Roman" w:cstheme="minorHAnsi"/>
          <w:color w:val="000000"/>
          <w:lang w:eastAsia="en-AU"/>
        </w:rPr>
        <w:t>accompanied by a letter or other document containing a disclosure statement</w:t>
      </w:r>
    </w:p>
    <w:p w:rsidR="000A2361" w:rsidRPr="00854CA0" w:rsidRDefault="000A2361" w:rsidP="00854CA0">
      <w:pPr>
        <w:pStyle w:val="ListParagraph"/>
        <w:numPr>
          <w:ilvl w:val="0"/>
          <w:numId w:val="47"/>
        </w:numPr>
        <w:autoSpaceDE w:val="0"/>
        <w:autoSpaceDN w:val="0"/>
        <w:spacing w:line="240" w:lineRule="auto"/>
        <w:rPr>
          <w:rFonts w:eastAsia="Times New Roman" w:cstheme="minorHAnsi"/>
          <w:color w:val="000000"/>
          <w:lang w:eastAsia="en-AU"/>
        </w:rPr>
      </w:pPr>
      <w:r w:rsidRPr="00854CA0">
        <w:rPr>
          <w:rFonts w:eastAsia="Times New Roman" w:cstheme="minorHAnsi"/>
          <w:color w:val="000000"/>
          <w:lang w:eastAsia="en-AU"/>
        </w:rPr>
        <w:t>Newsletters and other publications</w:t>
      </w:r>
    </w:p>
    <w:p w:rsidR="000A2361" w:rsidRPr="00854CA0" w:rsidRDefault="000A2361" w:rsidP="00854CA0">
      <w:pPr>
        <w:pStyle w:val="ListParagraph"/>
        <w:numPr>
          <w:ilvl w:val="0"/>
          <w:numId w:val="47"/>
        </w:numPr>
        <w:autoSpaceDE w:val="0"/>
        <w:autoSpaceDN w:val="0"/>
        <w:spacing w:line="240" w:lineRule="auto"/>
        <w:rPr>
          <w:rFonts w:eastAsia="Times New Roman" w:cstheme="minorHAnsi"/>
          <w:color w:val="000000"/>
          <w:lang w:eastAsia="en-AU"/>
        </w:rPr>
      </w:pPr>
      <w:r w:rsidRPr="00854CA0">
        <w:rPr>
          <w:rFonts w:eastAsia="Times New Roman" w:cstheme="minorHAnsi"/>
          <w:color w:val="000000"/>
          <w:lang w:eastAsia="en-AU"/>
        </w:rPr>
        <w:t>Memorandum of fees and invoices not accompanied by a letter or other document containing a disclosure statement</w:t>
      </w:r>
    </w:p>
    <w:p w:rsidR="000A2361" w:rsidRPr="00854CA0" w:rsidRDefault="00854CA0" w:rsidP="00854CA0">
      <w:pPr>
        <w:pStyle w:val="ListParagraph"/>
        <w:numPr>
          <w:ilvl w:val="0"/>
          <w:numId w:val="47"/>
        </w:numPr>
        <w:autoSpaceDE w:val="0"/>
        <w:autoSpaceDN w:val="0"/>
        <w:spacing w:line="240" w:lineRule="auto"/>
        <w:rPr>
          <w:rFonts w:eastAsia="Times New Roman" w:cstheme="minorHAnsi"/>
          <w:color w:val="000000"/>
          <w:lang w:eastAsia="en-AU"/>
        </w:rPr>
      </w:pPr>
      <w:r>
        <w:rPr>
          <w:rFonts w:eastAsia="Times New Roman" w:cstheme="minorHAnsi"/>
          <w:color w:val="000000"/>
          <w:lang w:eastAsia="en-AU"/>
        </w:rPr>
        <w:t>E</w:t>
      </w:r>
      <w:r w:rsidR="000A2361" w:rsidRPr="00854CA0">
        <w:rPr>
          <w:rFonts w:eastAsia="Times New Roman" w:cstheme="minorHAnsi"/>
          <w:color w:val="000000"/>
          <w:lang w:eastAsia="en-AU"/>
        </w:rPr>
        <w:t>-mail</w:t>
      </w:r>
      <w:r>
        <w:rPr>
          <w:rFonts w:eastAsia="Times New Roman" w:cstheme="minorHAnsi"/>
          <w:color w:val="000000"/>
          <w:lang w:eastAsia="en-AU"/>
        </w:rPr>
        <w:t>s</w:t>
      </w:r>
    </w:p>
    <w:p w:rsidR="000A2361" w:rsidRPr="00854CA0" w:rsidRDefault="00854CA0" w:rsidP="00854CA0">
      <w:pPr>
        <w:pStyle w:val="ListParagraph"/>
        <w:numPr>
          <w:ilvl w:val="0"/>
          <w:numId w:val="47"/>
        </w:numPr>
        <w:autoSpaceDE w:val="0"/>
        <w:autoSpaceDN w:val="0"/>
        <w:spacing w:line="240" w:lineRule="auto"/>
        <w:rPr>
          <w:rFonts w:eastAsia="Times New Roman" w:cstheme="minorHAnsi"/>
          <w:color w:val="000000"/>
          <w:lang w:eastAsia="en-AU"/>
        </w:rPr>
      </w:pPr>
      <w:r>
        <w:rPr>
          <w:rFonts w:eastAsia="Times New Roman" w:cstheme="minorHAnsi"/>
          <w:color w:val="000000"/>
          <w:lang w:eastAsia="en-AU"/>
        </w:rPr>
        <w:t>Website pages</w:t>
      </w:r>
    </w:p>
    <w:p w:rsidR="000A2361" w:rsidRPr="00854CA0" w:rsidRDefault="000A2361" w:rsidP="000A2361">
      <w:pPr>
        <w:autoSpaceDE w:val="0"/>
        <w:autoSpaceDN w:val="0"/>
        <w:snapToGrid/>
        <w:spacing w:line="240" w:lineRule="auto"/>
        <w:rPr>
          <w:rFonts w:asciiTheme="minorHAnsi" w:eastAsia="Times New Roman" w:hAnsiTheme="minorHAnsi" w:cstheme="minorHAnsi"/>
          <w:b/>
          <w:bCs/>
          <w:color w:val="000000"/>
          <w:sz w:val="22"/>
          <w:szCs w:val="22"/>
          <w:lang w:eastAsia="en-AU"/>
        </w:rPr>
      </w:pPr>
    </w:p>
    <w:p w:rsidR="000A2361" w:rsidRPr="00854CA0" w:rsidRDefault="000A2361" w:rsidP="000A2361">
      <w:pPr>
        <w:autoSpaceDE w:val="0"/>
        <w:autoSpaceDN w:val="0"/>
        <w:snapToGrid/>
        <w:spacing w:line="240" w:lineRule="auto"/>
        <w:rPr>
          <w:rFonts w:asciiTheme="minorHAnsi" w:eastAsia="Times New Roman" w:hAnsiTheme="minorHAnsi" w:cstheme="minorHAnsi"/>
          <w:b/>
          <w:bCs/>
          <w:color w:val="000000"/>
          <w:sz w:val="22"/>
          <w:szCs w:val="22"/>
          <w:lang w:eastAsia="en-AU"/>
        </w:rPr>
      </w:pPr>
      <w:r w:rsidRPr="00854CA0">
        <w:rPr>
          <w:rFonts w:asciiTheme="minorHAnsi" w:eastAsia="Times New Roman" w:hAnsiTheme="minorHAnsi" w:cstheme="minorHAnsi"/>
          <w:b/>
          <w:bCs/>
          <w:color w:val="000000"/>
          <w:sz w:val="22"/>
          <w:szCs w:val="22"/>
          <w:lang w:eastAsia="en-AU"/>
        </w:rPr>
        <w:t xml:space="preserve">Disclosure </w:t>
      </w:r>
      <w:r w:rsidR="00854CA0">
        <w:rPr>
          <w:rFonts w:asciiTheme="minorHAnsi" w:eastAsia="Times New Roman" w:hAnsiTheme="minorHAnsi" w:cstheme="minorHAnsi"/>
          <w:b/>
          <w:bCs/>
          <w:color w:val="000000"/>
          <w:sz w:val="22"/>
          <w:szCs w:val="22"/>
          <w:lang w:eastAsia="en-AU"/>
        </w:rPr>
        <w:t xml:space="preserve">does not </w:t>
      </w:r>
      <w:r w:rsidRPr="00854CA0">
        <w:rPr>
          <w:rFonts w:asciiTheme="minorHAnsi" w:eastAsia="Times New Roman" w:hAnsiTheme="minorHAnsi" w:cstheme="minorHAnsi"/>
          <w:b/>
          <w:bCs/>
          <w:color w:val="000000"/>
          <w:sz w:val="22"/>
          <w:szCs w:val="22"/>
          <w:lang w:eastAsia="en-AU"/>
        </w:rPr>
        <w:t>need</w:t>
      </w:r>
      <w:r w:rsidR="00D47D43">
        <w:rPr>
          <w:rFonts w:asciiTheme="minorHAnsi" w:eastAsia="Times New Roman" w:hAnsiTheme="minorHAnsi" w:cstheme="minorHAnsi"/>
          <w:b/>
          <w:bCs/>
          <w:color w:val="000000"/>
          <w:sz w:val="22"/>
          <w:szCs w:val="22"/>
          <w:lang w:eastAsia="en-AU"/>
        </w:rPr>
        <w:t xml:space="preserve"> to</w:t>
      </w:r>
      <w:r w:rsidRPr="00854CA0">
        <w:rPr>
          <w:rFonts w:asciiTheme="minorHAnsi" w:eastAsia="Times New Roman" w:hAnsiTheme="minorHAnsi" w:cstheme="minorHAnsi"/>
          <w:b/>
          <w:bCs/>
          <w:color w:val="000000"/>
          <w:sz w:val="22"/>
          <w:szCs w:val="22"/>
          <w:lang w:eastAsia="en-AU"/>
        </w:rPr>
        <w:t xml:space="preserve"> appear on:</w:t>
      </w:r>
    </w:p>
    <w:p w:rsidR="000A2361" w:rsidRPr="00854CA0" w:rsidRDefault="00854CA0" w:rsidP="00854CA0">
      <w:pPr>
        <w:pStyle w:val="ListParagraph"/>
        <w:numPr>
          <w:ilvl w:val="0"/>
          <w:numId w:val="48"/>
        </w:numPr>
        <w:autoSpaceDE w:val="0"/>
        <w:autoSpaceDN w:val="0"/>
        <w:spacing w:line="240" w:lineRule="auto"/>
        <w:rPr>
          <w:rFonts w:eastAsia="Times New Roman" w:cstheme="minorHAnsi"/>
          <w:color w:val="000000"/>
          <w:lang w:eastAsia="en-AU"/>
        </w:rPr>
      </w:pPr>
      <w:r>
        <w:rPr>
          <w:rFonts w:eastAsia="Times New Roman" w:cstheme="minorHAnsi"/>
          <w:color w:val="000000"/>
          <w:lang w:eastAsia="en-AU"/>
        </w:rPr>
        <w:t xml:space="preserve">Advertisements in print media, </w:t>
      </w:r>
      <w:r w:rsidR="000A2361" w:rsidRPr="00854CA0">
        <w:rPr>
          <w:rFonts w:eastAsia="Times New Roman" w:cstheme="minorHAnsi"/>
          <w:color w:val="000000"/>
          <w:lang w:eastAsia="en-AU"/>
        </w:rPr>
        <w:t>directory listings and similar forms of promotion or advertising</w:t>
      </w:r>
    </w:p>
    <w:p w:rsidR="000A2361" w:rsidRPr="00854CA0" w:rsidRDefault="000A2361" w:rsidP="00854CA0">
      <w:pPr>
        <w:pStyle w:val="ListParagraph"/>
        <w:numPr>
          <w:ilvl w:val="0"/>
          <w:numId w:val="48"/>
        </w:numPr>
        <w:autoSpaceDE w:val="0"/>
        <w:autoSpaceDN w:val="0"/>
        <w:spacing w:line="240" w:lineRule="auto"/>
        <w:rPr>
          <w:rFonts w:eastAsia="Times New Roman" w:cstheme="minorHAnsi"/>
          <w:color w:val="000000"/>
          <w:lang w:eastAsia="en-AU"/>
        </w:rPr>
      </w:pPr>
      <w:r w:rsidRPr="00854CA0">
        <w:rPr>
          <w:rFonts w:eastAsia="Times New Roman" w:cstheme="minorHAnsi"/>
          <w:color w:val="000000"/>
          <w:lang w:eastAsia="en-AU"/>
        </w:rPr>
        <w:t>Business Cards</w:t>
      </w:r>
    </w:p>
    <w:p w:rsidR="000629CF" w:rsidRPr="00854CA0" w:rsidRDefault="000A2361" w:rsidP="00854CA0">
      <w:pPr>
        <w:autoSpaceDE w:val="0"/>
        <w:autoSpaceDN w:val="0"/>
        <w:snapToGrid/>
        <w:spacing w:line="240" w:lineRule="auto"/>
        <w:rPr>
          <w:rFonts w:asciiTheme="minorHAnsi" w:hAnsiTheme="minorHAnsi" w:cstheme="minorHAnsi"/>
          <w:sz w:val="22"/>
          <w:szCs w:val="22"/>
        </w:rPr>
      </w:pPr>
      <w:r w:rsidRPr="00854CA0">
        <w:rPr>
          <w:rFonts w:asciiTheme="minorHAnsi" w:eastAsia="Times New Roman" w:hAnsiTheme="minorHAnsi" w:cstheme="minorHAnsi"/>
          <w:bCs/>
          <w:color w:val="000000"/>
          <w:sz w:val="22"/>
          <w:szCs w:val="22"/>
          <w:lang w:eastAsia="en-AU"/>
        </w:rPr>
        <w:t>For further information about the disclosure statement</w:t>
      </w:r>
      <w:r w:rsidR="00854CA0" w:rsidRPr="00854CA0">
        <w:rPr>
          <w:rFonts w:asciiTheme="minorHAnsi" w:eastAsia="Times New Roman" w:hAnsiTheme="minorHAnsi" w:cstheme="minorHAnsi"/>
          <w:bCs/>
          <w:color w:val="000000"/>
          <w:sz w:val="22"/>
          <w:szCs w:val="22"/>
          <w:lang w:eastAsia="en-AU"/>
        </w:rPr>
        <w:t>s</w:t>
      </w:r>
      <w:r w:rsidRPr="00854CA0">
        <w:rPr>
          <w:rFonts w:asciiTheme="minorHAnsi" w:eastAsia="Times New Roman" w:hAnsiTheme="minorHAnsi" w:cstheme="minorHAnsi"/>
          <w:bCs/>
          <w:color w:val="000000"/>
          <w:sz w:val="22"/>
          <w:szCs w:val="22"/>
          <w:lang w:eastAsia="en-AU"/>
        </w:rPr>
        <w:t xml:space="preserve">, </w:t>
      </w:r>
      <w:r w:rsidR="00854CA0" w:rsidRPr="00854CA0">
        <w:rPr>
          <w:rFonts w:asciiTheme="minorHAnsi" w:eastAsia="Times New Roman" w:hAnsiTheme="minorHAnsi" w:cstheme="minorHAnsi"/>
          <w:bCs/>
          <w:color w:val="000000"/>
          <w:sz w:val="22"/>
          <w:szCs w:val="22"/>
          <w:lang w:eastAsia="en-AU"/>
        </w:rPr>
        <w:t xml:space="preserve">please </w:t>
      </w:r>
      <w:r w:rsidRPr="00854CA0">
        <w:rPr>
          <w:rFonts w:asciiTheme="minorHAnsi" w:eastAsia="Times New Roman" w:hAnsiTheme="minorHAnsi" w:cstheme="minorHAnsi"/>
          <w:bCs/>
          <w:color w:val="000000"/>
          <w:sz w:val="22"/>
          <w:szCs w:val="22"/>
          <w:lang w:eastAsia="en-AU"/>
        </w:rPr>
        <w:t>visit the Professi</w:t>
      </w:r>
      <w:r w:rsidR="00854CA0" w:rsidRPr="00854CA0">
        <w:rPr>
          <w:rFonts w:asciiTheme="minorHAnsi" w:eastAsia="Times New Roman" w:hAnsiTheme="minorHAnsi" w:cstheme="minorHAnsi"/>
          <w:bCs/>
          <w:color w:val="000000"/>
          <w:sz w:val="22"/>
          <w:szCs w:val="22"/>
          <w:lang w:eastAsia="en-AU"/>
        </w:rPr>
        <w:t xml:space="preserve">onal Standards Councils website at </w:t>
      </w:r>
      <w:hyperlink r:id="rId9" w:history="1">
        <w:r w:rsidR="00854CA0" w:rsidRPr="00854CA0">
          <w:rPr>
            <w:rStyle w:val="Hyperlink"/>
            <w:rFonts w:asciiTheme="minorHAnsi" w:eastAsia="Times New Roman" w:hAnsiTheme="minorHAnsi" w:cstheme="minorHAnsi"/>
            <w:sz w:val="22"/>
            <w:szCs w:val="22"/>
            <w:lang w:eastAsia="en-AU"/>
          </w:rPr>
          <w:t>http://www.psc.gov.au/</w:t>
        </w:r>
      </w:hyperlink>
      <w:r w:rsidR="00854CA0" w:rsidRPr="00854CA0">
        <w:rPr>
          <w:rFonts w:asciiTheme="minorHAnsi" w:eastAsia="Times New Roman" w:hAnsiTheme="minorHAnsi" w:cstheme="minorHAnsi"/>
          <w:bCs/>
          <w:color w:val="000000"/>
          <w:sz w:val="22"/>
          <w:szCs w:val="22"/>
          <w:lang w:eastAsia="en-AU"/>
        </w:rPr>
        <w:t xml:space="preserve"> </w:t>
      </w:r>
    </w:p>
    <w:p w:rsidR="000629CF" w:rsidRPr="00854CA0" w:rsidRDefault="000629CF" w:rsidP="00773D53">
      <w:pPr>
        <w:adjustRightInd/>
        <w:snapToGrid/>
        <w:spacing w:line="240" w:lineRule="auto"/>
        <w:rPr>
          <w:rFonts w:asciiTheme="minorHAnsi" w:hAnsiTheme="minorHAnsi" w:cstheme="minorHAnsi"/>
          <w:b/>
          <w:sz w:val="22"/>
          <w:szCs w:val="22"/>
        </w:rPr>
      </w:pPr>
    </w:p>
    <w:p w:rsidR="000629CF" w:rsidRDefault="000629CF"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D47D43" w:rsidRDefault="00D47D43" w:rsidP="00773D53">
      <w:pPr>
        <w:adjustRightInd/>
        <w:snapToGrid/>
        <w:spacing w:line="240" w:lineRule="auto"/>
        <w:rPr>
          <w:rFonts w:asciiTheme="minorHAnsi" w:hAnsiTheme="minorHAnsi" w:cstheme="minorHAnsi"/>
          <w:b/>
          <w:sz w:val="22"/>
          <w:szCs w:val="22"/>
        </w:rPr>
      </w:pPr>
    </w:p>
    <w:p w:rsidR="00D47D43" w:rsidRDefault="00D47D43" w:rsidP="00773D53">
      <w:pPr>
        <w:adjustRightInd/>
        <w:snapToGrid/>
        <w:spacing w:line="240" w:lineRule="auto"/>
        <w:rPr>
          <w:rFonts w:asciiTheme="minorHAnsi" w:hAnsiTheme="minorHAnsi" w:cstheme="minorHAnsi"/>
          <w:b/>
          <w:sz w:val="22"/>
          <w:szCs w:val="22"/>
        </w:rPr>
      </w:pPr>
    </w:p>
    <w:p w:rsidR="00D47D43" w:rsidRDefault="00D47D43" w:rsidP="00773D53">
      <w:pPr>
        <w:adjustRightInd/>
        <w:snapToGrid/>
        <w:spacing w:line="240" w:lineRule="auto"/>
        <w:rPr>
          <w:rFonts w:asciiTheme="minorHAnsi" w:hAnsiTheme="minorHAnsi" w:cstheme="minorHAnsi"/>
          <w:b/>
          <w:sz w:val="22"/>
          <w:szCs w:val="22"/>
        </w:rPr>
      </w:pPr>
    </w:p>
    <w:p w:rsidR="00D47D43" w:rsidRDefault="00D47D43" w:rsidP="00773D53">
      <w:pPr>
        <w:adjustRightInd/>
        <w:snapToGrid/>
        <w:spacing w:line="240" w:lineRule="auto"/>
        <w:rPr>
          <w:rFonts w:asciiTheme="minorHAnsi" w:hAnsiTheme="minorHAnsi" w:cstheme="minorHAnsi"/>
          <w:b/>
          <w:sz w:val="22"/>
          <w:szCs w:val="22"/>
        </w:rPr>
      </w:pPr>
    </w:p>
    <w:p w:rsidR="00D47D43" w:rsidRDefault="00D47D43"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FC2242" w:rsidRDefault="00FC2242" w:rsidP="00773D53">
      <w:pPr>
        <w:adjustRightInd/>
        <w:snapToGrid/>
        <w:spacing w:line="240" w:lineRule="auto"/>
        <w:rPr>
          <w:rFonts w:asciiTheme="minorHAnsi" w:hAnsiTheme="minorHAnsi" w:cstheme="minorHAnsi"/>
          <w:b/>
          <w:sz w:val="22"/>
          <w:szCs w:val="22"/>
        </w:rPr>
      </w:pPr>
    </w:p>
    <w:p w:rsidR="00854CA0" w:rsidRDefault="00854CA0" w:rsidP="00773D53">
      <w:pPr>
        <w:adjustRightInd/>
        <w:snapToGrid/>
        <w:spacing w:line="240" w:lineRule="auto"/>
        <w:rPr>
          <w:rFonts w:asciiTheme="minorHAnsi" w:hAnsiTheme="minorHAnsi" w:cstheme="minorHAnsi"/>
          <w:b/>
          <w:sz w:val="22"/>
          <w:szCs w:val="22"/>
        </w:rPr>
      </w:pPr>
    </w:p>
    <w:p w:rsidR="000629CF" w:rsidRPr="00854CA0" w:rsidRDefault="00ED6BC7" w:rsidP="00773D53">
      <w:pPr>
        <w:adjustRightInd/>
        <w:snapToGrid/>
        <w:spacing w:line="240" w:lineRule="auto"/>
        <w:rPr>
          <w:rFonts w:asciiTheme="minorHAnsi" w:hAnsiTheme="minorHAnsi" w:cstheme="minorHAnsi"/>
          <w:sz w:val="28"/>
          <w:szCs w:val="22"/>
        </w:rPr>
      </w:pPr>
      <w:r w:rsidRPr="00854CA0">
        <w:rPr>
          <w:rFonts w:asciiTheme="minorHAnsi" w:hAnsiTheme="minorHAnsi" w:cstheme="minorHAnsi"/>
          <w:b/>
          <w:sz w:val="28"/>
          <w:szCs w:val="22"/>
        </w:rPr>
        <w:lastRenderedPageBreak/>
        <w:t>Appendix 2</w:t>
      </w:r>
      <w:r w:rsidR="000629CF" w:rsidRPr="00854CA0">
        <w:rPr>
          <w:rFonts w:asciiTheme="minorHAnsi" w:hAnsiTheme="minorHAnsi" w:cstheme="minorHAnsi"/>
          <w:b/>
          <w:sz w:val="28"/>
          <w:szCs w:val="22"/>
        </w:rPr>
        <w:t xml:space="preserve"> –</w:t>
      </w:r>
      <w:r w:rsidR="00E53991">
        <w:rPr>
          <w:rFonts w:asciiTheme="minorHAnsi" w:hAnsiTheme="minorHAnsi" w:cstheme="minorHAnsi"/>
          <w:b/>
          <w:sz w:val="28"/>
          <w:szCs w:val="22"/>
        </w:rPr>
        <w:t xml:space="preserve"> </w:t>
      </w:r>
      <w:bookmarkStart w:id="2" w:name="_Hlk487723101"/>
      <w:r w:rsidR="000629CF" w:rsidRPr="00854CA0">
        <w:rPr>
          <w:rFonts w:asciiTheme="minorHAnsi" w:hAnsiTheme="minorHAnsi" w:cstheme="minorHAnsi"/>
          <w:b/>
          <w:sz w:val="28"/>
          <w:szCs w:val="22"/>
        </w:rPr>
        <w:t>Professional Indemnity Policy</w:t>
      </w:r>
      <w:r w:rsidR="00D47D43">
        <w:rPr>
          <w:rFonts w:asciiTheme="minorHAnsi" w:hAnsiTheme="minorHAnsi" w:cstheme="minorHAnsi"/>
          <w:b/>
          <w:sz w:val="28"/>
          <w:szCs w:val="22"/>
        </w:rPr>
        <w:t xml:space="preserve"> Requirements</w:t>
      </w:r>
    </w:p>
    <w:p w:rsidR="000629CF" w:rsidRPr="00854CA0" w:rsidRDefault="000629CF" w:rsidP="00773D53">
      <w:pPr>
        <w:adjustRightInd/>
        <w:snapToGrid/>
        <w:spacing w:line="240" w:lineRule="auto"/>
        <w:rPr>
          <w:rFonts w:asciiTheme="minorHAnsi" w:hAnsiTheme="minorHAnsi" w:cstheme="minorHAnsi"/>
          <w:sz w:val="22"/>
          <w:szCs w:val="22"/>
        </w:rPr>
      </w:pPr>
    </w:p>
    <w:p w:rsidR="00D47D43" w:rsidRDefault="000629CF" w:rsidP="00773D53">
      <w:pPr>
        <w:adjustRightInd/>
        <w:snapToGrid/>
        <w:spacing w:line="240" w:lineRule="auto"/>
        <w:rPr>
          <w:rFonts w:asciiTheme="minorHAnsi" w:hAnsiTheme="minorHAnsi" w:cstheme="minorHAnsi"/>
          <w:sz w:val="22"/>
          <w:szCs w:val="22"/>
        </w:rPr>
      </w:pPr>
      <w:proofErr w:type="gramStart"/>
      <w:r w:rsidRPr="00854CA0">
        <w:rPr>
          <w:rFonts w:asciiTheme="minorHAnsi" w:hAnsiTheme="minorHAnsi" w:cstheme="minorHAnsi"/>
          <w:sz w:val="22"/>
          <w:szCs w:val="22"/>
        </w:rPr>
        <w:t>In order to</w:t>
      </w:r>
      <w:proofErr w:type="gramEnd"/>
      <w:r w:rsidRPr="00854CA0">
        <w:rPr>
          <w:rFonts w:asciiTheme="minorHAnsi" w:hAnsiTheme="minorHAnsi" w:cstheme="minorHAnsi"/>
          <w:sz w:val="22"/>
          <w:szCs w:val="22"/>
        </w:rPr>
        <w:t xml:space="preserve"> </w:t>
      </w:r>
      <w:r w:rsidR="00ED6BC7" w:rsidRPr="00854CA0">
        <w:rPr>
          <w:rFonts w:asciiTheme="minorHAnsi" w:hAnsiTheme="minorHAnsi" w:cstheme="minorHAnsi"/>
          <w:sz w:val="22"/>
          <w:szCs w:val="22"/>
        </w:rPr>
        <w:t>comply with scheme</w:t>
      </w:r>
      <w:r w:rsidR="00854CA0">
        <w:rPr>
          <w:rFonts w:asciiTheme="minorHAnsi" w:hAnsiTheme="minorHAnsi" w:cstheme="minorHAnsi"/>
          <w:sz w:val="22"/>
          <w:szCs w:val="22"/>
        </w:rPr>
        <w:t xml:space="preserve"> membership</w:t>
      </w:r>
      <w:r w:rsidR="00ED6BC7" w:rsidRPr="00854CA0">
        <w:rPr>
          <w:rFonts w:asciiTheme="minorHAnsi" w:hAnsiTheme="minorHAnsi" w:cstheme="minorHAnsi"/>
          <w:sz w:val="22"/>
          <w:szCs w:val="22"/>
        </w:rPr>
        <w:t>, you must hold an appropriate</w:t>
      </w:r>
      <w:r w:rsidRPr="00854CA0">
        <w:rPr>
          <w:rFonts w:asciiTheme="minorHAnsi" w:hAnsiTheme="minorHAnsi" w:cstheme="minorHAnsi"/>
          <w:sz w:val="22"/>
          <w:szCs w:val="22"/>
        </w:rPr>
        <w:t xml:space="preserve"> Professional Indemnity Policy</w:t>
      </w:r>
      <w:r w:rsidR="00ED6BC7" w:rsidRPr="00854CA0">
        <w:rPr>
          <w:rFonts w:asciiTheme="minorHAnsi" w:hAnsiTheme="minorHAnsi" w:cstheme="minorHAnsi"/>
          <w:sz w:val="22"/>
          <w:szCs w:val="22"/>
        </w:rPr>
        <w:t xml:space="preserve">. </w:t>
      </w:r>
    </w:p>
    <w:p w:rsidR="00D47D43" w:rsidRDefault="00D47D43" w:rsidP="00773D53">
      <w:pPr>
        <w:adjustRightInd/>
        <w:snapToGrid/>
        <w:spacing w:line="240" w:lineRule="auto"/>
        <w:rPr>
          <w:rFonts w:asciiTheme="minorHAnsi" w:hAnsiTheme="minorHAnsi" w:cstheme="minorHAnsi"/>
          <w:sz w:val="22"/>
          <w:szCs w:val="22"/>
        </w:rPr>
      </w:pPr>
    </w:p>
    <w:p w:rsidR="000629CF" w:rsidRPr="00854CA0" w:rsidRDefault="00ED6BC7" w:rsidP="00773D53">
      <w:pPr>
        <w:adjustRightInd/>
        <w:snapToGrid/>
        <w:spacing w:line="240" w:lineRule="auto"/>
        <w:rPr>
          <w:rFonts w:asciiTheme="minorHAnsi" w:hAnsiTheme="minorHAnsi" w:cstheme="minorHAnsi"/>
          <w:sz w:val="22"/>
          <w:szCs w:val="22"/>
        </w:rPr>
      </w:pPr>
      <w:r w:rsidRPr="00854CA0">
        <w:rPr>
          <w:rFonts w:asciiTheme="minorHAnsi" w:hAnsiTheme="minorHAnsi" w:cstheme="minorHAnsi"/>
          <w:sz w:val="22"/>
          <w:szCs w:val="22"/>
        </w:rPr>
        <w:t>You will need to provide</w:t>
      </w:r>
      <w:r w:rsidR="00854CA0">
        <w:rPr>
          <w:rFonts w:asciiTheme="minorHAnsi" w:hAnsiTheme="minorHAnsi" w:cstheme="minorHAnsi"/>
          <w:sz w:val="22"/>
          <w:szCs w:val="22"/>
        </w:rPr>
        <w:t xml:space="preserve"> the certificate of insurance in the</w:t>
      </w:r>
      <w:r w:rsidRPr="00854CA0">
        <w:rPr>
          <w:rFonts w:asciiTheme="minorHAnsi" w:hAnsiTheme="minorHAnsi" w:cstheme="minorHAnsi"/>
          <w:sz w:val="22"/>
          <w:szCs w:val="22"/>
        </w:rPr>
        <w:t xml:space="preserve"> application or renewal</w:t>
      </w:r>
      <w:r w:rsidR="000629CF" w:rsidRPr="00854CA0">
        <w:rPr>
          <w:rFonts w:asciiTheme="minorHAnsi" w:hAnsiTheme="minorHAnsi" w:cstheme="minorHAnsi"/>
          <w:sz w:val="22"/>
          <w:szCs w:val="22"/>
        </w:rPr>
        <w:t>.</w:t>
      </w:r>
    </w:p>
    <w:p w:rsidR="000629CF" w:rsidRPr="00854CA0" w:rsidRDefault="000629CF" w:rsidP="00773D53">
      <w:pPr>
        <w:adjustRightInd/>
        <w:snapToGrid/>
        <w:spacing w:line="240" w:lineRule="auto"/>
        <w:rPr>
          <w:rFonts w:asciiTheme="minorHAnsi" w:hAnsiTheme="minorHAnsi" w:cstheme="minorHAnsi"/>
          <w:sz w:val="22"/>
          <w:szCs w:val="22"/>
        </w:rPr>
      </w:pPr>
    </w:p>
    <w:p w:rsidR="000629CF" w:rsidRPr="00854CA0" w:rsidRDefault="000629CF" w:rsidP="00773D53">
      <w:pPr>
        <w:adjustRightInd/>
        <w:snapToGrid/>
        <w:spacing w:line="240" w:lineRule="auto"/>
        <w:rPr>
          <w:rFonts w:asciiTheme="minorHAnsi" w:hAnsiTheme="minorHAnsi" w:cstheme="minorHAnsi"/>
          <w:sz w:val="22"/>
          <w:szCs w:val="22"/>
        </w:rPr>
      </w:pPr>
      <w:r w:rsidRPr="00854CA0">
        <w:rPr>
          <w:rFonts w:asciiTheme="minorHAnsi" w:hAnsiTheme="minorHAnsi" w:cstheme="minorHAnsi"/>
          <w:b/>
          <w:sz w:val="22"/>
          <w:szCs w:val="22"/>
        </w:rPr>
        <w:t>Insurance Requirements</w:t>
      </w:r>
    </w:p>
    <w:p w:rsidR="000629CF" w:rsidRPr="00854CA0" w:rsidRDefault="000629CF" w:rsidP="00773D53">
      <w:pPr>
        <w:spacing w:line="240" w:lineRule="auto"/>
        <w:rPr>
          <w:rFonts w:asciiTheme="minorHAnsi" w:hAnsiTheme="minorHAnsi" w:cstheme="minorHAnsi"/>
          <w:sz w:val="22"/>
          <w:szCs w:val="22"/>
          <w:lang w:eastAsia="en-AU"/>
        </w:rPr>
      </w:pPr>
      <w:proofErr w:type="gramStart"/>
      <w:r w:rsidRPr="00854CA0">
        <w:rPr>
          <w:rFonts w:asciiTheme="minorHAnsi" w:hAnsiTheme="minorHAnsi" w:cstheme="minorHAnsi"/>
          <w:color w:val="000000"/>
          <w:sz w:val="22"/>
          <w:szCs w:val="22"/>
          <w:shd w:val="clear" w:color="auto" w:fill="FFFFFF"/>
          <w:lang w:eastAsia="en-AU"/>
        </w:rPr>
        <w:t>In order to</w:t>
      </w:r>
      <w:proofErr w:type="gramEnd"/>
      <w:r w:rsidRPr="00854CA0">
        <w:rPr>
          <w:rFonts w:asciiTheme="minorHAnsi" w:hAnsiTheme="minorHAnsi" w:cstheme="minorHAnsi"/>
          <w:color w:val="000000"/>
          <w:sz w:val="22"/>
          <w:szCs w:val="22"/>
          <w:shd w:val="clear" w:color="auto" w:fill="FFFFFF"/>
          <w:lang w:eastAsia="en-AU"/>
        </w:rPr>
        <w:t xml:space="preserve"> apply and be accepted under the scheme, eligible members are required to maintain a Professional Indemnity Insurance policy with the following minimum requirements.</w:t>
      </w:r>
    </w:p>
    <w:p w:rsidR="000629CF" w:rsidRPr="00854CA0" w:rsidRDefault="000629CF" w:rsidP="00773D53">
      <w:pPr>
        <w:numPr>
          <w:ilvl w:val="0"/>
          <w:numId w:val="41"/>
        </w:numPr>
        <w:shd w:val="clear" w:color="auto" w:fill="FFFFFF"/>
        <w:adjustRightInd/>
        <w:snapToGrid/>
        <w:spacing w:before="100" w:beforeAutospacing="1" w:after="45" w:line="296" w:lineRule="atLeast"/>
        <w:ind w:left="288"/>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The member must have the benefit of an insurance policy in respect of damages for 'occupational liability' limited by the applicable scheme. The amount of indemnity cover must not be less than the amount of limited liability applicable to the member or other minimum amount of cover applicable under these standards.</w:t>
      </w:r>
    </w:p>
    <w:p w:rsidR="000629CF" w:rsidRPr="00854CA0" w:rsidRDefault="000629CF" w:rsidP="00773D53">
      <w:pPr>
        <w:numPr>
          <w:ilvl w:val="0"/>
          <w:numId w:val="41"/>
        </w:numPr>
        <w:shd w:val="clear" w:color="auto" w:fill="FFFFFF"/>
        <w:adjustRightInd/>
        <w:snapToGrid/>
        <w:spacing w:before="100" w:beforeAutospacing="1" w:after="45" w:line="296" w:lineRule="atLeast"/>
        <w:ind w:left="288"/>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The policy of insurance must:</w:t>
      </w:r>
    </w:p>
    <w:p w:rsidR="000629CF" w:rsidRPr="00854CA0" w:rsidRDefault="000629CF" w:rsidP="00773D53">
      <w:pPr>
        <w:numPr>
          <w:ilvl w:val="1"/>
          <w:numId w:val="41"/>
        </w:numPr>
        <w:shd w:val="clear" w:color="auto" w:fill="FFFFFF"/>
        <w:adjustRightInd/>
        <w:snapToGrid/>
        <w:spacing w:before="100" w:beforeAutospacing="1" w:after="45" w:line="296" w:lineRule="atLeast"/>
        <w:ind w:left="576"/>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 xml:space="preserve">Cover the members to whom the </w:t>
      </w:r>
      <w:r w:rsidR="00854CA0">
        <w:rPr>
          <w:rFonts w:asciiTheme="minorHAnsi" w:hAnsiTheme="minorHAnsi" w:cstheme="minorHAnsi"/>
          <w:color w:val="000000"/>
          <w:sz w:val="22"/>
          <w:szCs w:val="22"/>
          <w:lang w:eastAsia="en-AU"/>
        </w:rPr>
        <w:t xml:space="preserve">scheme applies, </w:t>
      </w:r>
      <w:r w:rsidRPr="00854CA0">
        <w:rPr>
          <w:rFonts w:asciiTheme="minorHAnsi" w:hAnsiTheme="minorHAnsi" w:cstheme="minorHAnsi"/>
          <w:color w:val="000000"/>
          <w:sz w:val="22"/>
          <w:szCs w:val="22"/>
          <w:lang w:eastAsia="en-AU"/>
        </w:rPr>
        <w:t>including the company or firm, its directors, pri</w:t>
      </w:r>
      <w:r w:rsidR="00854CA0">
        <w:rPr>
          <w:rFonts w:asciiTheme="minorHAnsi" w:hAnsiTheme="minorHAnsi" w:cstheme="minorHAnsi"/>
          <w:color w:val="000000"/>
          <w:sz w:val="22"/>
          <w:szCs w:val="22"/>
          <w:lang w:eastAsia="en-AU"/>
        </w:rPr>
        <w:t>ncipals, partners and employees</w:t>
      </w:r>
      <w:r w:rsidRPr="00854CA0">
        <w:rPr>
          <w:rFonts w:asciiTheme="minorHAnsi" w:hAnsiTheme="minorHAnsi" w:cstheme="minorHAnsi"/>
          <w:color w:val="000000"/>
          <w:sz w:val="22"/>
          <w:szCs w:val="22"/>
          <w:lang w:eastAsia="en-AU"/>
        </w:rPr>
        <w:t>.</w:t>
      </w:r>
    </w:p>
    <w:p w:rsidR="000629CF" w:rsidRPr="00854CA0" w:rsidRDefault="000629CF" w:rsidP="00773D53">
      <w:pPr>
        <w:numPr>
          <w:ilvl w:val="1"/>
          <w:numId w:val="41"/>
        </w:numPr>
        <w:shd w:val="clear" w:color="auto" w:fill="FFFFFF"/>
        <w:adjustRightInd/>
        <w:snapToGrid/>
        <w:spacing w:before="100" w:beforeAutospacing="1" w:after="45" w:line="296" w:lineRule="atLeast"/>
        <w:ind w:left="576"/>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Cover acts, errors, and omissions of the insured or other person to whom the cover extends (such as employees)</w:t>
      </w:r>
    </w:p>
    <w:p w:rsidR="000629CF" w:rsidRPr="00854CA0" w:rsidRDefault="000629CF" w:rsidP="00773D53">
      <w:pPr>
        <w:numPr>
          <w:ilvl w:val="1"/>
          <w:numId w:val="41"/>
        </w:numPr>
        <w:shd w:val="clear" w:color="auto" w:fill="FFFFFF"/>
        <w:adjustRightInd/>
        <w:snapToGrid/>
        <w:spacing w:before="100" w:beforeAutospacing="1" w:after="45" w:line="296" w:lineRule="atLeast"/>
        <w:ind w:left="576"/>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Cover misleading and deceptive conduct under the Trade Practices Act (and state fair trading legislation), the Corporations Act, and ASIC Act where relevant,</w:t>
      </w:r>
    </w:p>
    <w:p w:rsidR="000629CF" w:rsidRPr="00854CA0" w:rsidRDefault="000629CF" w:rsidP="00773D53">
      <w:pPr>
        <w:numPr>
          <w:ilvl w:val="1"/>
          <w:numId w:val="41"/>
        </w:numPr>
        <w:shd w:val="clear" w:color="auto" w:fill="FFFFFF"/>
        <w:adjustRightInd/>
        <w:snapToGrid/>
        <w:spacing w:before="100" w:beforeAutospacing="1" w:after="45" w:line="296" w:lineRule="atLeast"/>
        <w:ind w:left="576"/>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Not exclude liability that would be limited by the scheme,</w:t>
      </w:r>
    </w:p>
    <w:p w:rsidR="000629CF" w:rsidRPr="00854CA0" w:rsidRDefault="000629CF" w:rsidP="00773D53">
      <w:pPr>
        <w:numPr>
          <w:ilvl w:val="1"/>
          <w:numId w:val="41"/>
        </w:numPr>
        <w:shd w:val="clear" w:color="auto" w:fill="FFFFFF"/>
        <w:adjustRightInd/>
        <w:snapToGrid/>
        <w:spacing w:before="100" w:beforeAutospacing="1" w:after="45" w:line="296" w:lineRule="atLeast"/>
        <w:ind w:left="576"/>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 xml:space="preserve">Not have a deductible greater than 3% </w:t>
      </w:r>
      <w:r w:rsidR="008C5821" w:rsidRPr="00854CA0">
        <w:rPr>
          <w:rFonts w:asciiTheme="minorHAnsi" w:hAnsiTheme="minorHAnsi" w:cstheme="minorHAnsi"/>
          <w:color w:val="000000"/>
          <w:sz w:val="22"/>
          <w:szCs w:val="22"/>
          <w:lang w:eastAsia="en-AU"/>
        </w:rPr>
        <w:t xml:space="preserve">(if applicable) </w:t>
      </w:r>
      <w:r w:rsidRPr="00854CA0">
        <w:rPr>
          <w:rFonts w:asciiTheme="minorHAnsi" w:hAnsiTheme="minorHAnsi" w:cstheme="minorHAnsi"/>
          <w:color w:val="000000"/>
          <w:sz w:val="22"/>
          <w:szCs w:val="22"/>
          <w:lang w:eastAsia="en-AU"/>
        </w:rPr>
        <w:t>of the insured's annual gross fees (as a sole trader, partnership or company) for the financial year immediately preceding the policy year and not greater than 5% of the indemnity cover,</w:t>
      </w:r>
    </w:p>
    <w:p w:rsidR="000629CF" w:rsidRPr="00854CA0" w:rsidRDefault="000629CF" w:rsidP="00773D53">
      <w:pPr>
        <w:numPr>
          <w:ilvl w:val="1"/>
          <w:numId w:val="41"/>
        </w:numPr>
        <w:shd w:val="clear" w:color="auto" w:fill="FFFFFF"/>
        <w:adjustRightInd/>
        <w:snapToGrid/>
        <w:spacing w:before="100" w:beforeAutospacing="1" w:after="45" w:line="296" w:lineRule="atLeast"/>
        <w:ind w:left="576"/>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Provide at least one automatic reinstatement where the policy limits the aggregate of claims to the indemnity limit,</w:t>
      </w:r>
    </w:p>
    <w:p w:rsidR="000629CF" w:rsidRPr="00854CA0" w:rsidRDefault="000629CF" w:rsidP="00773D53">
      <w:pPr>
        <w:numPr>
          <w:ilvl w:val="2"/>
          <w:numId w:val="41"/>
        </w:numPr>
        <w:shd w:val="clear" w:color="auto" w:fill="FFFFFF"/>
        <w:adjustRightInd/>
        <w:snapToGrid/>
        <w:spacing w:before="100" w:beforeAutospacing="1" w:after="45" w:line="296" w:lineRule="atLeast"/>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For costs in addition insurance, as a minimum the indemnity limit must be $1,500,000.</w:t>
      </w:r>
    </w:p>
    <w:p w:rsidR="000629CF" w:rsidRPr="00854CA0" w:rsidRDefault="000629CF" w:rsidP="00773D53">
      <w:pPr>
        <w:numPr>
          <w:ilvl w:val="2"/>
          <w:numId w:val="41"/>
        </w:numPr>
        <w:shd w:val="clear" w:color="auto" w:fill="FFFFFF"/>
        <w:adjustRightInd/>
        <w:snapToGrid/>
        <w:spacing w:before="100" w:beforeAutospacing="1" w:after="45" w:line="296" w:lineRule="atLeast"/>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For costs-inclusive insurance, as a minimum the indemnity limit must be $2,000,000.</w:t>
      </w:r>
    </w:p>
    <w:p w:rsidR="000629CF" w:rsidRPr="00854CA0" w:rsidRDefault="000629CF" w:rsidP="00773D53">
      <w:pPr>
        <w:numPr>
          <w:ilvl w:val="1"/>
          <w:numId w:val="41"/>
        </w:numPr>
        <w:shd w:val="clear" w:color="auto" w:fill="FFFFFF"/>
        <w:adjustRightInd/>
        <w:snapToGrid/>
        <w:spacing w:before="100" w:beforeAutospacing="1" w:after="45" w:line="296" w:lineRule="atLeast"/>
        <w:ind w:left="567" w:hanging="283"/>
        <w:rPr>
          <w:rFonts w:asciiTheme="minorHAnsi" w:hAnsiTheme="minorHAnsi" w:cstheme="minorHAnsi"/>
          <w:color w:val="000000"/>
          <w:sz w:val="22"/>
          <w:szCs w:val="22"/>
          <w:lang w:eastAsia="en-AU"/>
        </w:rPr>
      </w:pPr>
      <w:r w:rsidRPr="00854CA0">
        <w:rPr>
          <w:rFonts w:asciiTheme="minorHAnsi" w:hAnsiTheme="minorHAnsi" w:cstheme="minorHAnsi"/>
          <w:color w:val="000000"/>
          <w:sz w:val="22"/>
          <w:szCs w:val="22"/>
          <w:lang w:eastAsia="en-AU"/>
        </w:rPr>
        <w:t xml:space="preserve">Be on a "claims made" basis. Where the policy has a retroactive </w:t>
      </w:r>
      <w:r w:rsidR="008C5821" w:rsidRPr="00854CA0">
        <w:rPr>
          <w:rFonts w:asciiTheme="minorHAnsi" w:hAnsiTheme="minorHAnsi" w:cstheme="minorHAnsi"/>
          <w:color w:val="000000"/>
          <w:sz w:val="22"/>
          <w:szCs w:val="22"/>
          <w:lang w:eastAsia="en-AU"/>
        </w:rPr>
        <w:t>date,</w:t>
      </w:r>
      <w:r w:rsidRPr="00854CA0">
        <w:rPr>
          <w:rFonts w:asciiTheme="minorHAnsi" w:hAnsiTheme="minorHAnsi" w:cstheme="minorHAnsi"/>
          <w:color w:val="000000"/>
          <w:sz w:val="22"/>
          <w:szCs w:val="22"/>
          <w:lang w:eastAsia="en-AU"/>
        </w:rPr>
        <w:t xml:space="preserve"> it is reasonably expected that the date shall not be later than the date the scheme commenced to apply to the member.  Where the scheme ceases to apply because the scheme expires, the insured ceases to trade or practice, or retires, or the insured entity merges with another firm, the member shall have run-off cover for at least seven years, where such cover is available.</w:t>
      </w:r>
    </w:p>
    <w:p w:rsidR="000629CF" w:rsidRPr="00854CA0" w:rsidRDefault="000629CF" w:rsidP="000C217B">
      <w:pPr>
        <w:numPr>
          <w:ilvl w:val="1"/>
          <w:numId w:val="41"/>
        </w:numPr>
        <w:shd w:val="clear" w:color="auto" w:fill="FFFFFF"/>
        <w:adjustRightInd/>
        <w:snapToGrid/>
        <w:spacing w:before="100" w:beforeAutospacing="1" w:after="45" w:line="240" w:lineRule="auto"/>
        <w:ind w:left="567" w:hanging="283"/>
        <w:rPr>
          <w:rFonts w:asciiTheme="minorHAnsi" w:hAnsiTheme="minorHAnsi" w:cstheme="minorHAnsi"/>
          <w:sz w:val="22"/>
          <w:szCs w:val="22"/>
        </w:rPr>
      </w:pPr>
      <w:r w:rsidRPr="00854CA0">
        <w:rPr>
          <w:rFonts w:asciiTheme="minorHAnsi" w:hAnsiTheme="minorHAnsi" w:cstheme="minorHAnsi"/>
          <w:color w:val="000000"/>
          <w:sz w:val="22"/>
          <w:szCs w:val="22"/>
          <w:lang w:eastAsia="en-AU"/>
        </w:rPr>
        <w:t>The member must not insure with an unauthorised foreign insurer.</w:t>
      </w:r>
    </w:p>
    <w:bookmarkEnd w:id="2"/>
    <w:p w:rsidR="000629CF" w:rsidRDefault="000629CF" w:rsidP="00ED6BC7">
      <w:pPr>
        <w:adjustRightInd/>
        <w:snapToGrid/>
        <w:spacing w:line="240" w:lineRule="auto"/>
        <w:rPr>
          <w:rFonts w:asciiTheme="minorHAnsi" w:hAnsiTheme="minorHAnsi" w:cstheme="minorHAnsi"/>
          <w:sz w:val="22"/>
          <w:szCs w:val="22"/>
        </w:rPr>
      </w:pPr>
    </w:p>
    <w:p w:rsidR="008C5821" w:rsidRDefault="008C5821" w:rsidP="00ED6BC7">
      <w:pPr>
        <w:adjustRightInd/>
        <w:snapToGrid/>
        <w:spacing w:line="240" w:lineRule="auto"/>
        <w:rPr>
          <w:rFonts w:asciiTheme="minorHAnsi" w:hAnsiTheme="minorHAnsi" w:cstheme="minorHAnsi"/>
          <w:sz w:val="22"/>
          <w:szCs w:val="22"/>
        </w:rPr>
      </w:pPr>
    </w:p>
    <w:p w:rsidR="008C5821" w:rsidRPr="008C5821" w:rsidRDefault="008C5821" w:rsidP="008C5821">
      <w:pPr>
        <w:adjustRightInd/>
        <w:snapToGrid/>
        <w:spacing w:line="240" w:lineRule="auto"/>
        <w:rPr>
          <w:rFonts w:asciiTheme="minorHAnsi" w:hAnsiTheme="minorHAnsi" w:cstheme="minorHAnsi"/>
          <w:b/>
          <w:sz w:val="28"/>
          <w:szCs w:val="22"/>
        </w:rPr>
      </w:pPr>
      <w:r>
        <w:rPr>
          <w:rFonts w:asciiTheme="minorHAnsi" w:hAnsiTheme="minorHAnsi" w:cstheme="minorHAnsi"/>
          <w:b/>
          <w:sz w:val="28"/>
          <w:szCs w:val="22"/>
        </w:rPr>
        <w:t>Appendix 3</w:t>
      </w:r>
      <w:r w:rsidRPr="008C5821">
        <w:rPr>
          <w:rFonts w:asciiTheme="minorHAnsi" w:hAnsiTheme="minorHAnsi" w:cstheme="minorHAnsi"/>
          <w:b/>
          <w:sz w:val="28"/>
          <w:szCs w:val="22"/>
        </w:rPr>
        <w:t xml:space="preserve"> – </w:t>
      </w:r>
      <w:r>
        <w:rPr>
          <w:rFonts w:asciiTheme="minorHAnsi" w:hAnsiTheme="minorHAnsi" w:cstheme="minorHAnsi"/>
          <w:b/>
          <w:sz w:val="28"/>
          <w:szCs w:val="22"/>
        </w:rPr>
        <w:t>ACS Codes of Conduct and Ethics</w:t>
      </w:r>
    </w:p>
    <w:p w:rsidR="008C5821" w:rsidRPr="00854CA0" w:rsidRDefault="008C5821" w:rsidP="008C5821">
      <w:pPr>
        <w:adjustRightInd/>
        <w:snapToGrid/>
        <w:spacing w:line="240" w:lineRule="auto"/>
        <w:rPr>
          <w:rFonts w:asciiTheme="minorHAnsi" w:hAnsiTheme="minorHAnsi" w:cstheme="minorHAnsi"/>
          <w:b/>
          <w:i/>
          <w:sz w:val="22"/>
          <w:szCs w:val="22"/>
        </w:rPr>
      </w:pPr>
    </w:p>
    <w:p w:rsidR="008C5821" w:rsidRPr="008C5821" w:rsidRDefault="00F5000C" w:rsidP="008C5821">
      <w:pPr>
        <w:pStyle w:val="ListParagraph"/>
        <w:numPr>
          <w:ilvl w:val="0"/>
          <w:numId w:val="49"/>
        </w:numPr>
        <w:spacing w:line="240" w:lineRule="auto"/>
        <w:rPr>
          <w:rFonts w:cstheme="minorHAnsi"/>
        </w:rPr>
      </w:pPr>
      <w:hyperlink r:id="rId10" w:history="1">
        <w:r w:rsidR="008C5821" w:rsidRPr="008C5821">
          <w:rPr>
            <w:rStyle w:val="Hyperlink"/>
            <w:rFonts w:cstheme="minorHAnsi"/>
          </w:rPr>
          <w:t>Code of Professional Conduct</w:t>
        </w:r>
      </w:hyperlink>
    </w:p>
    <w:p w:rsidR="008C5821" w:rsidRPr="00854CA0" w:rsidRDefault="008C5821" w:rsidP="008C5821">
      <w:pPr>
        <w:adjustRightInd/>
        <w:snapToGrid/>
        <w:spacing w:line="240" w:lineRule="auto"/>
        <w:rPr>
          <w:rFonts w:asciiTheme="minorHAnsi" w:hAnsiTheme="minorHAnsi" w:cstheme="minorHAnsi"/>
          <w:sz w:val="22"/>
          <w:szCs w:val="22"/>
        </w:rPr>
      </w:pPr>
    </w:p>
    <w:p w:rsidR="008C5821" w:rsidRPr="008C5821" w:rsidRDefault="00F5000C" w:rsidP="008C5821">
      <w:pPr>
        <w:pStyle w:val="ListParagraph"/>
        <w:numPr>
          <w:ilvl w:val="0"/>
          <w:numId w:val="49"/>
        </w:numPr>
        <w:spacing w:line="240" w:lineRule="auto"/>
        <w:rPr>
          <w:rFonts w:cstheme="minorHAnsi"/>
        </w:rPr>
      </w:pPr>
      <w:hyperlink r:id="rId11" w:history="1">
        <w:r w:rsidR="008C5821" w:rsidRPr="008C5821">
          <w:rPr>
            <w:rStyle w:val="Hyperlink"/>
            <w:rFonts w:cstheme="minorHAnsi"/>
          </w:rPr>
          <w:t>ACS Code of Ethics</w:t>
        </w:r>
      </w:hyperlink>
    </w:p>
    <w:p w:rsidR="008C5821" w:rsidRDefault="008C5821" w:rsidP="00ED6BC7">
      <w:pPr>
        <w:adjustRightInd/>
        <w:snapToGrid/>
        <w:spacing w:line="240" w:lineRule="auto"/>
        <w:rPr>
          <w:rFonts w:asciiTheme="minorHAnsi" w:hAnsiTheme="minorHAnsi" w:cstheme="minorHAnsi"/>
          <w:sz w:val="22"/>
          <w:szCs w:val="22"/>
        </w:rPr>
      </w:pPr>
    </w:p>
    <w:p w:rsidR="008C5821" w:rsidRDefault="008C5821" w:rsidP="00ED6BC7">
      <w:pPr>
        <w:adjustRightInd/>
        <w:snapToGrid/>
        <w:spacing w:line="240" w:lineRule="auto"/>
        <w:rPr>
          <w:rFonts w:asciiTheme="minorHAnsi" w:hAnsiTheme="minorHAnsi" w:cstheme="minorHAnsi"/>
          <w:sz w:val="22"/>
          <w:szCs w:val="22"/>
        </w:rPr>
      </w:pPr>
    </w:p>
    <w:p w:rsidR="008C5821" w:rsidRDefault="008C5821" w:rsidP="00ED6BC7">
      <w:pPr>
        <w:adjustRightInd/>
        <w:snapToGrid/>
        <w:spacing w:line="240" w:lineRule="auto"/>
        <w:rPr>
          <w:rFonts w:asciiTheme="minorHAnsi" w:hAnsiTheme="minorHAnsi" w:cstheme="minorHAnsi"/>
          <w:sz w:val="22"/>
          <w:szCs w:val="22"/>
        </w:rPr>
      </w:pPr>
    </w:p>
    <w:p w:rsidR="0081164D" w:rsidRDefault="00ED6BC7" w:rsidP="00ED6BC7">
      <w:pPr>
        <w:adjustRightInd/>
        <w:snapToGrid/>
        <w:spacing w:line="240" w:lineRule="auto"/>
        <w:rPr>
          <w:rFonts w:asciiTheme="minorHAnsi" w:hAnsiTheme="minorHAnsi" w:cstheme="minorHAnsi"/>
          <w:b/>
          <w:sz w:val="28"/>
          <w:szCs w:val="22"/>
        </w:rPr>
      </w:pPr>
      <w:r w:rsidRPr="008C5821">
        <w:rPr>
          <w:rFonts w:asciiTheme="minorHAnsi" w:hAnsiTheme="minorHAnsi" w:cstheme="minorHAnsi"/>
          <w:b/>
          <w:sz w:val="28"/>
          <w:szCs w:val="22"/>
        </w:rPr>
        <w:lastRenderedPageBreak/>
        <w:t xml:space="preserve">Appendix </w:t>
      </w:r>
      <w:r w:rsidR="008C5821">
        <w:rPr>
          <w:rFonts w:asciiTheme="minorHAnsi" w:hAnsiTheme="minorHAnsi" w:cstheme="minorHAnsi"/>
          <w:b/>
          <w:sz w:val="28"/>
          <w:szCs w:val="22"/>
        </w:rPr>
        <w:t>4</w:t>
      </w:r>
      <w:r w:rsidRPr="008C5821">
        <w:rPr>
          <w:rFonts w:asciiTheme="minorHAnsi" w:hAnsiTheme="minorHAnsi" w:cstheme="minorHAnsi"/>
          <w:b/>
          <w:sz w:val="28"/>
          <w:szCs w:val="22"/>
        </w:rPr>
        <w:t xml:space="preserve"> </w:t>
      </w:r>
      <w:r w:rsidR="0081164D">
        <w:rPr>
          <w:rFonts w:asciiTheme="minorHAnsi" w:hAnsiTheme="minorHAnsi" w:cstheme="minorHAnsi"/>
          <w:b/>
          <w:sz w:val="28"/>
          <w:szCs w:val="22"/>
        </w:rPr>
        <w:t>–</w:t>
      </w:r>
      <w:r w:rsidRPr="008C5821">
        <w:rPr>
          <w:rFonts w:asciiTheme="minorHAnsi" w:hAnsiTheme="minorHAnsi" w:cstheme="minorHAnsi"/>
          <w:b/>
          <w:sz w:val="28"/>
          <w:szCs w:val="22"/>
        </w:rPr>
        <w:t xml:space="preserve"> </w:t>
      </w:r>
      <w:bookmarkStart w:id="3" w:name="_Hlk487723157"/>
      <w:r w:rsidR="0081164D">
        <w:rPr>
          <w:rFonts w:asciiTheme="minorHAnsi" w:hAnsiTheme="minorHAnsi" w:cstheme="minorHAnsi"/>
          <w:b/>
          <w:sz w:val="28"/>
          <w:szCs w:val="22"/>
        </w:rPr>
        <w:t>Terms &amp; Conditions</w:t>
      </w:r>
    </w:p>
    <w:p w:rsidR="0081164D" w:rsidRDefault="0081164D" w:rsidP="00ED6BC7">
      <w:pPr>
        <w:adjustRightInd/>
        <w:snapToGrid/>
        <w:spacing w:line="240" w:lineRule="auto"/>
        <w:rPr>
          <w:rFonts w:asciiTheme="minorHAnsi" w:hAnsiTheme="minorHAnsi" w:cstheme="minorHAnsi"/>
          <w:b/>
          <w:sz w:val="28"/>
          <w:szCs w:val="22"/>
        </w:rPr>
      </w:pPr>
    </w:p>
    <w:p w:rsidR="00ED6BC7" w:rsidRPr="008C5821" w:rsidRDefault="00ED6BC7" w:rsidP="00ED6BC7">
      <w:pPr>
        <w:adjustRightInd/>
        <w:snapToGrid/>
        <w:spacing w:line="240" w:lineRule="auto"/>
        <w:rPr>
          <w:rFonts w:asciiTheme="minorHAnsi" w:hAnsiTheme="minorHAnsi" w:cstheme="minorHAnsi"/>
          <w:b/>
          <w:sz w:val="28"/>
          <w:szCs w:val="22"/>
        </w:rPr>
      </w:pPr>
      <w:r w:rsidRPr="008C5821">
        <w:rPr>
          <w:rFonts w:asciiTheme="minorHAnsi" w:hAnsiTheme="minorHAnsi" w:cstheme="minorHAnsi"/>
          <w:b/>
          <w:sz w:val="28"/>
          <w:szCs w:val="22"/>
        </w:rPr>
        <w:t>Summary of the ACS Limited Liability (NSW) Scheme</w:t>
      </w:r>
    </w:p>
    <w:p w:rsidR="00ED6BC7" w:rsidRPr="00854CA0" w:rsidRDefault="00ED6BC7" w:rsidP="00ED6BC7">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b/>
          <w:sz w:val="22"/>
          <w:szCs w:val="22"/>
        </w:rPr>
      </w:pPr>
      <w:r w:rsidRPr="00FC2242">
        <w:rPr>
          <w:rFonts w:asciiTheme="minorHAnsi" w:hAnsiTheme="minorHAnsi" w:cstheme="minorHAnsi"/>
          <w:b/>
          <w:sz w:val="22"/>
          <w:szCs w:val="22"/>
        </w:rPr>
        <w:t>OCCUPATIONAL ASSOCIATION</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The Australian Computer Society (ACS) is the recognised association for information and communication technology professionals. It is a national organisation and has representation in each state and territory.</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b/>
          <w:sz w:val="22"/>
          <w:szCs w:val="22"/>
        </w:rPr>
      </w:pPr>
      <w:r w:rsidRPr="00FC2242">
        <w:rPr>
          <w:rFonts w:asciiTheme="minorHAnsi" w:hAnsiTheme="minorHAnsi" w:cstheme="minorHAnsi"/>
          <w:b/>
          <w:sz w:val="22"/>
          <w:szCs w:val="22"/>
        </w:rPr>
        <w:t>SCHEME JURISDICTION</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The ACS scheme will apply in New South Wales and other Australian states and territories, subject to mutual recognition provisions under their respective professional standards legislation.</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b/>
          <w:sz w:val="22"/>
          <w:szCs w:val="22"/>
        </w:rPr>
      </w:pPr>
      <w:r w:rsidRPr="00FC2242">
        <w:rPr>
          <w:rFonts w:asciiTheme="minorHAnsi" w:hAnsiTheme="minorHAnsi" w:cstheme="minorHAnsi"/>
          <w:b/>
          <w:sz w:val="22"/>
          <w:szCs w:val="22"/>
        </w:rPr>
        <w:t>APPLICATION OF THE SCHEME</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The scheme will apply to ACS members who qualify as Certified Professional (CP). A list of C</w:t>
      </w:r>
      <w:r>
        <w:rPr>
          <w:rFonts w:asciiTheme="minorHAnsi" w:hAnsiTheme="minorHAnsi" w:cstheme="minorHAnsi"/>
          <w:sz w:val="22"/>
          <w:szCs w:val="22"/>
        </w:rPr>
        <w:t>P members</w:t>
      </w:r>
      <w:r w:rsidRPr="00FC2242">
        <w:rPr>
          <w:rFonts w:asciiTheme="minorHAnsi" w:hAnsiTheme="minorHAnsi" w:cstheme="minorHAnsi"/>
          <w:sz w:val="22"/>
          <w:szCs w:val="22"/>
        </w:rPr>
        <w:t xml:space="preserve"> will be published on the ACS website.</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b/>
          <w:sz w:val="22"/>
          <w:szCs w:val="22"/>
        </w:rPr>
      </w:pPr>
      <w:r w:rsidRPr="00FC2242">
        <w:rPr>
          <w:rFonts w:asciiTheme="minorHAnsi" w:hAnsiTheme="minorHAnsi" w:cstheme="minorHAnsi"/>
          <w:b/>
          <w:sz w:val="22"/>
          <w:szCs w:val="22"/>
        </w:rPr>
        <w:t>NATURE OF THE LIABILITY TO BE LIMITED</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 xml:space="preserve">The scheme operates </w:t>
      </w:r>
      <w:proofErr w:type="gramStart"/>
      <w:r w:rsidRPr="00FC2242">
        <w:rPr>
          <w:rFonts w:asciiTheme="minorHAnsi" w:hAnsiTheme="minorHAnsi" w:cstheme="minorHAnsi"/>
          <w:sz w:val="22"/>
          <w:szCs w:val="22"/>
        </w:rPr>
        <w:t>for the purpose of</w:t>
      </w:r>
      <w:proofErr w:type="gramEnd"/>
      <w:r w:rsidRPr="00FC2242">
        <w:rPr>
          <w:rFonts w:asciiTheme="minorHAnsi" w:hAnsiTheme="minorHAnsi" w:cstheme="minorHAnsi"/>
          <w:sz w:val="22"/>
          <w:szCs w:val="22"/>
        </w:rPr>
        <w:t xml:space="preserve"> improving the operational standards of ICT professionals and to protect the consumers of their services. It limi</w:t>
      </w:r>
      <w:r>
        <w:rPr>
          <w:rFonts w:asciiTheme="minorHAnsi" w:hAnsiTheme="minorHAnsi" w:cstheme="minorHAnsi"/>
          <w:sz w:val="22"/>
          <w:szCs w:val="22"/>
        </w:rPr>
        <w:t>ts the civil liability of ACS C</w:t>
      </w:r>
      <w:r w:rsidRPr="00FC2242">
        <w:rPr>
          <w:rFonts w:asciiTheme="minorHAnsi" w:hAnsiTheme="minorHAnsi" w:cstheme="minorHAnsi"/>
          <w:sz w:val="22"/>
          <w:szCs w:val="22"/>
        </w:rPr>
        <w:t>P members.</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The liability limited by the scheme includes, to the extent permitted by the Act, all civil liability arising (in tort, contract or otherwise) directly or vicariously from anything done or omitted by any person to whom the scheme applies in acting in the performance of their occupation. The scheme does not apply to liability for damages arising from any matter   to which the Act does not apply, including but not limited to, liability for damages arising from death or personal injury to a person, breach of trust, fraud or dishonesty.</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The amount of damages above which ACS CP members are not liable is $1.5 million.  A member may apply to the ACS to specify a higher amount of liability, not exceeding</w:t>
      </w:r>
      <w:r>
        <w:rPr>
          <w:rFonts w:asciiTheme="minorHAnsi" w:hAnsiTheme="minorHAnsi" w:cstheme="minorHAnsi"/>
          <w:sz w:val="22"/>
          <w:szCs w:val="22"/>
        </w:rPr>
        <w:t xml:space="preserve"> </w:t>
      </w:r>
      <w:r w:rsidRPr="00FC2242">
        <w:rPr>
          <w:rFonts w:asciiTheme="minorHAnsi" w:hAnsiTheme="minorHAnsi" w:cstheme="minorHAnsi"/>
          <w:sz w:val="22"/>
          <w:szCs w:val="22"/>
        </w:rPr>
        <w:t>$10M, than would otherwise apply under the scheme. A member may apply to the ACS to be exempted from the scheme.</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b/>
          <w:sz w:val="22"/>
          <w:szCs w:val="22"/>
        </w:rPr>
      </w:pPr>
      <w:r>
        <w:rPr>
          <w:rFonts w:asciiTheme="minorHAnsi" w:hAnsiTheme="minorHAnsi" w:cstheme="minorHAnsi"/>
          <w:b/>
          <w:sz w:val="22"/>
          <w:szCs w:val="22"/>
        </w:rPr>
        <w:t xml:space="preserve">STANDARDS OF </w:t>
      </w:r>
      <w:r w:rsidRPr="00FC2242">
        <w:rPr>
          <w:rFonts w:asciiTheme="minorHAnsi" w:hAnsiTheme="minorHAnsi" w:cstheme="minorHAnsi"/>
          <w:b/>
          <w:sz w:val="22"/>
          <w:szCs w:val="22"/>
        </w:rPr>
        <w:t>INSURANCE FOR SCHEME MEMBERS</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CP members must have an insurance policy, which complies with the standards set by the ACS, for at least the amount appropriate to their level of liability defined in the scheme. They are also r</w:t>
      </w:r>
      <w:r>
        <w:rPr>
          <w:rFonts w:asciiTheme="minorHAnsi" w:hAnsiTheme="minorHAnsi" w:cstheme="minorHAnsi"/>
          <w:sz w:val="22"/>
          <w:szCs w:val="22"/>
        </w:rPr>
        <w:t>equired to provide a detailed C</w:t>
      </w:r>
      <w:r w:rsidRPr="00FC2242">
        <w:rPr>
          <w:rFonts w:asciiTheme="minorHAnsi" w:hAnsiTheme="minorHAnsi" w:cstheme="minorHAnsi"/>
          <w:sz w:val="22"/>
          <w:szCs w:val="22"/>
        </w:rPr>
        <w:t xml:space="preserve">P activity statement declaring compliance with the ACS insurance standards and that they have available funds </w:t>
      </w:r>
      <w:proofErr w:type="gramStart"/>
      <w:r w:rsidRPr="00FC2242">
        <w:rPr>
          <w:rFonts w:asciiTheme="minorHAnsi" w:hAnsiTheme="minorHAnsi" w:cstheme="minorHAnsi"/>
          <w:sz w:val="22"/>
          <w:szCs w:val="22"/>
        </w:rPr>
        <w:t>to  cover</w:t>
      </w:r>
      <w:proofErr w:type="gramEnd"/>
      <w:r w:rsidRPr="00FC2242">
        <w:rPr>
          <w:rFonts w:asciiTheme="minorHAnsi" w:hAnsiTheme="minorHAnsi" w:cstheme="minorHAnsi"/>
          <w:sz w:val="22"/>
          <w:szCs w:val="22"/>
        </w:rPr>
        <w:t xml:space="preserve"> any excess within the policy.</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b/>
          <w:sz w:val="22"/>
          <w:szCs w:val="22"/>
        </w:rPr>
      </w:pPr>
      <w:r w:rsidRPr="00FC2242">
        <w:rPr>
          <w:rFonts w:asciiTheme="minorHAnsi" w:hAnsiTheme="minorHAnsi" w:cstheme="minorHAnsi"/>
          <w:b/>
          <w:sz w:val="22"/>
          <w:szCs w:val="22"/>
        </w:rPr>
        <w:t>RISK MANAGEMENT</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 xml:space="preserve">ACS members undergo a rigorous assessment process on application for membership </w:t>
      </w:r>
      <w:r>
        <w:rPr>
          <w:rFonts w:asciiTheme="minorHAnsi" w:hAnsiTheme="minorHAnsi" w:cstheme="minorHAnsi"/>
          <w:sz w:val="22"/>
          <w:szCs w:val="22"/>
        </w:rPr>
        <w:t>of the ACS. C</w:t>
      </w:r>
      <w:r w:rsidRPr="00FC2242">
        <w:rPr>
          <w:rFonts w:asciiTheme="minorHAnsi" w:hAnsiTheme="minorHAnsi" w:cstheme="minorHAnsi"/>
          <w:sz w:val="22"/>
          <w:szCs w:val="22"/>
        </w:rPr>
        <w:t xml:space="preserve">P members, as with all ACS members, are bound by the ACS Code of Ethics and Code of Professional Conduct. In addition, CP members must undertake continuing professional development </w:t>
      </w:r>
      <w:proofErr w:type="gramStart"/>
      <w:r w:rsidRPr="00FC2242">
        <w:rPr>
          <w:rFonts w:asciiTheme="minorHAnsi" w:hAnsiTheme="minorHAnsi" w:cstheme="minorHAnsi"/>
          <w:sz w:val="22"/>
          <w:szCs w:val="22"/>
        </w:rPr>
        <w:t>programs  that</w:t>
      </w:r>
      <w:proofErr w:type="gramEnd"/>
      <w:r w:rsidRPr="00FC2242">
        <w:rPr>
          <w:rFonts w:asciiTheme="minorHAnsi" w:hAnsiTheme="minorHAnsi" w:cstheme="minorHAnsi"/>
          <w:sz w:val="22"/>
          <w:szCs w:val="22"/>
        </w:rPr>
        <w:t xml:space="preserve"> are assessed annually by the  ACS.</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CP members are required to undertake 30 hours of continuing professional development activities annually and provide details of theses including objectives and outcomes of each activity. This ensures that CP members are up to date with all the knowledge</w:t>
      </w:r>
      <w:r>
        <w:rPr>
          <w:rFonts w:asciiTheme="minorHAnsi" w:hAnsiTheme="minorHAnsi" w:cstheme="minorHAnsi"/>
          <w:sz w:val="22"/>
          <w:szCs w:val="22"/>
        </w:rPr>
        <w:t xml:space="preserve"> necessary for a competent ICT </w:t>
      </w:r>
      <w:r w:rsidRPr="00FC2242">
        <w:rPr>
          <w:rFonts w:asciiTheme="minorHAnsi" w:hAnsiTheme="minorHAnsi" w:cstheme="minorHAnsi"/>
          <w:sz w:val="22"/>
          <w:szCs w:val="22"/>
        </w:rPr>
        <w:t>professional.</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 xml:space="preserve"> </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A</w:t>
      </w:r>
      <w:r>
        <w:rPr>
          <w:rFonts w:asciiTheme="minorHAnsi" w:hAnsiTheme="minorHAnsi" w:cstheme="minorHAnsi"/>
          <w:sz w:val="22"/>
          <w:szCs w:val="22"/>
        </w:rPr>
        <w:t>CS members wishing to achieve C</w:t>
      </w:r>
      <w:r w:rsidRPr="00FC2242">
        <w:rPr>
          <w:rFonts w:asciiTheme="minorHAnsi" w:hAnsiTheme="minorHAnsi" w:cstheme="minorHAnsi"/>
          <w:sz w:val="22"/>
          <w:szCs w:val="22"/>
        </w:rPr>
        <w:t>P status must undertake a professional practice program, equivalent to a university graduate diploma, that specifically addresses professionalism within the ICT sector.</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b/>
          <w:sz w:val="22"/>
          <w:szCs w:val="22"/>
        </w:rPr>
      </w:pPr>
      <w:r>
        <w:rPr>
          <w:rFonts w:asciiTheme="minorHAnsi" w:hAnsiTheme="minorHAnsi" w:cstheme="minorHAnsi"/>
          <w:b/>
          <w:sz w:val="22"/>
          <w:szCs w:val="22"/>
        </w:rPr>
        <w:t xml:space="preserve">COMPLAINTS </w:t>
      </w:r>
      <w:r w:rsidRPr="00FC2242">
        <w:rPr>
          <w:rFonts w:asciiTheme="minorHAnsi" w:hAnsiTheme="minorHAnsi" w:cstheme="minorHAnsi"/>
          <w:b/>
          <w:sz w:val="22"/>
          <w:szCs w:val="22"/>
        </w:rPr>
        <w:t>AND DISCIPLINE</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All ACS members are subject to the Society’s complaints and discipline system. The complaints and discipline system allows complaints about the professional conduct of members to be investigated, evaluated and, where appropriate, disciplinary action to be taken.</w:t>
      </w:r>
    </w:p>
    <w:p w:rsidR="00FC2242" w:rsidRPr="00FC2242" w:rsidRDefault="00FC2242" w:rsidP="00FC2242">
      <w:pPr>
        <w:adjustRightInd/>
        <w:snapToGrid/>
        <w:spacing w:line="240" w:lineRule="auto"/>
        <w:rPr>
          <w:rFonts w:asciiTheme="minorHAnsi" w:hAnsiTheme="minorHAnsi" w:cstheme="minorHAnsi"/>
          <w:b/>
          <w:sz w:val="22"/>
          <w:szCs w:val="22"/>
        </w:rPr>
      </w:pPr>
      <w:r w:rsidRPr="00FC2242">
        <w:rPr>
          <w:rFonts w:asciiTheme="minorHAnsi" w:hAnsiTheme="minorHAnsi" w:cstheme="minorHAnsi"/>
          <w:b/>
          <w:sz w:val="22"/>
          <w:szCs w:val="22"/>
        </w:rPr>
        <w:lastRenderedPageBreak/>
        <w:t>CLAIMS MONITORING</w:t>
      </w:r>
    </w:p>
    <w:p w:rsidR="00FC2242" w:rsidRPr="00FC2242" w:rsidRDefault="00FC2242" w:rsidP="00FC2242">
      <w:pPr>
        <w:adjustRightInd/>
        <w:snapToGrid/>
        <w:spacing w:line="240" w:lineRule="auto"/>
        <w:rPr>
          <w:rFonts w:asciiTheme="minorHAnsi" w:hAnsiTheme="minorHAnsi" w:cstheme="minorHAnsi"/>
          <w:sz w:val="22"/>
          <w:szCs w:val="22"/>
        </w:rPr>
      </w:pPr>
      <w:r>
        <w:rPr>
          <w:rFonts w:asciiTheme="minorHAnsi" w:hAnsiTheme="minorHAnsi" w:cstheme="minorHAnsi"/>
          <w:sz w:val="22"/>
          <w:szCs w:val="22"/>
        </w:rPr>
        <w:t>C</w:t>
      </w:r>
      <w:r w:rsidRPr="00FC2242">
        <w:rPr>
          <w:rFonts w:asciiTheme="minorHAnsi" w:hAnsiTheme="minorHAnsi" w:cstheme="minorHAnsi"/>
          <w:sz w:val="22"/>
          <w:szCs w:val="22"/>
        </w:rPr>
        <w:t>P members are required to contact the ACS as soon as they are aware of any claim against them. The Chair of the ACS Disciplinary Committee will monitor the claim over</w:t>
      </w:r>
      <w:r>
        <w:rPr>
          <w:rFonts w:asciiTheme="minorHAnsi" w:hAnsiTheme="minorHAnsi" w:cstheme="minorHAnsi"/>
          <w:sz w:val="22"/>
          <w:szCs w:val="22"/>
        </w:rPr>
        <w:t xml:space="preserve"> </w:t>
      </w:r>
      <w:r w:rsidRPr="00FC2242">
        <w:rPr>
          <w:rFonts w:asciiTheme="minorHAnsi" w:hAnsiTheme="minorHAnsi" w:cstheme="minorHAnsi"/>
          <w:sz w:val="22"/>
          <w:szCs w:val="22"/>
        </w:rPr>
        <w:t>its life and then determine whether any action is necessary and advise the Professional Standards Management Committee of any risk management issues that might arise from the claim.</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b/>
          <w:sz w:val="22"/>
          <w:szCs w:val="22"/>
        </w:rPr>
      </w:pPr>
      <w:r w:rsidRPr="00FC2242">
        <w:rPr>
          <w:rFonts w:asciiTheme="minorHAnsi" w:hAnsiTheme="minorHAnsi" w:cstheme="minorHAnsi"/>
          <w:b/>
          <w:sz w:val="22"/>
          <w:szCs w:val="22"/>
        </w:rPr>
        <w:t>ADMINISTRATION OF THE SCHEME</w:t>
      </w: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The scheme will be managed by the Professional Standards Management Committee of the ACS. The committee consists of the Chairs of the Membership Standards and the Professional Development Boards and the Chair of the Disciplinary Committee. The Professional Standards Management Committee reports annually to the ACS Council.</w:t>
      </w:r>
    </w:p>
    <w:p w:rsidR="00FC2242" w:rsidRPr="00FC2242" w:rsidRDefault="00FC2242" w:rsidP="00FC2242">
      <w:pPr>
        <w:adjustRightInd/>
        <w:snapToGrid/>
        <w:spacing w:line="240" w:lineRule="auto"/>
        <w:rPr>
          <w:rFonts w:asciiTheme="minorHAnsi" w:hAnsiTheme="minorHAnsi" w:cstheme="minorHAnsi"/>
          <w:sz w:val="22"/>
          <w:szCs w:val="22"/>
        </w:rPr>
      </w:pPr>
    </w:p>
    <w:p w:rsidR="00FC2242" w:rsidRPr="00FC2242" w:rsidRDefault="00FC2242" w:rsidP="00FC2242">
      <w:pPr>
        <w:adjustRightInd/>
        <w:snapToGrid/>
        <w:spacing w:line="240" w:lineRule="auto"/>
        <w:rPr>
          <w:rFonts w:asciiTheme="minorHAnsi" w:hAnsiTheme="minorHAnsi" w:cstheme="minorHAnsi"/>
          <w:sz w:val="22"/>
          <w:szCs w:val="22"/>
        </w:rPr>
      </w:pPr>
      <w:r w:rsidRPr="00FC2242">
        <w:rPr>
          <w:rFonts w:asciiTheme="minorHAnsi" w:hAnsiTheme="minorHAnsi" w:cstheme="minorHAnsi"/>
          <w:sz w:val="22"/>
          <w:szCs w:val="22"/>
        </w:rPr>
        <w:t>The Chair of the Disciplinary Committee is responsible for claims and insurance monitoring under the scheme and reporting on any insurance activity.</w:t>
      </w:r>
    </w:p>
    <w:p w:rsidR="00FC2242" w:rsidRPr="00FC2242" w:rsidRDefault="00FC2242" w:rsidP="00FC2242">
      <w:pPr>
        <w:adjustRightInd/>
        <w:snapToGrid/>
        <w:spacing w:line="240" w:lineRule="auto"/>
        <w:rPr>
          <w:rFonts w:asciiTheme="minorHAnsi" w:hAnsiTheme="minorHAnsi" w:cstheme="minorHAnsi"/>
          <w:sz w:val="22"/>
          <w:szCs w:val="22"/>
        </w:rPr>
      </w:pPr>
    </w:p>
    <w:p w:rsidR="00D47D43" w:rsidRDefault="00D47D43"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bookmarkEnd w:id="3"/>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FC2242" w:rsidRDefault="00FC2242" w:rsidP="007D59B3">
      <w:pPr>
        <w:adjustRightInd/>
        <w:snapToGrid/>
        <w:spacing w:line="240" w:lineRule="auto"/>
        <w:rPr>
          <w:rFonts w:asciiTheme="minorHAnsi" w:hAnsiTheme="minorHAnsi" w:cstheme="minorHAnsi"/>
        </w:rPr>
      </w:pPr>
    </w:p>
    <w:p w:rsidR="00D47D43" w:rsidRDefault="00D47D43" w:rsidP="007D59B3">
      <w:pPr>
        <w:adjustRightInd/>
        <w:snapToGrid/>
        <w:spacing w:line="240" w:lineRule="auto"/>
        <w:rPr>
          <w:rFonts w:asciiTheme="minorHAnsi" w:hAnsiTheme="minorHAnsi" w:cstheme="minorHAnsi"/>
        </w:rPr>
      </w:pPr>
    </w:p>
    <w:p w:rsidR="00D47D43" w:rsidRDefault="00D47D43" w:rsidP="007D59B3">
      <w:pPr>
        <w:adjustRightInd/>
        <w:snapToGrid/>
        <w:spacing w:line="240" w:lineRule="auto"/>
        <w:rPr>
          <w:rFonts w:asciiTheme="minorHAnsi" w:hAnsiTheme="minorHAnsi" w:cstheme="minorHAnsi"/>
        </w:rPr>
      </w:pPr>
    </w:p>
    <w:p w:rsidR="00D47D43" w:rsidRDefault="00D47D43" w:rsidP="007D59B3">
      <w:pPr>
        <w:adjustRightInd/>
        <w:snapToGrid/>
        <w:spacing w:line="240" w:lineRule="auto"/>
        <w:rPr>
          <w:rFonts w:asciiTheme="minorHAnsi" w:hAnsiTheme="minorHAnsi" w:cstheme="minorHAnsi"/>
        </w:rPr>
      </w:pPr>
    </w:p>
    <w:p w:rsidR="00D47D43" w:rsidRDefault="00D47D43" w:rsidP="007D59B3">
      <w:pPr>
        <w:adjustRightInd/>
        <w:snapToGrid/>
        <w:spacing w:line="240" w:lineRule="auto"/>
        <w:rPr>
          <w:rFonts w:asciiTheme="minorHAnsi" w:hAnsiTheme="minorHAnsi" w:cstheme="minorHAnsi"/>
        </w:rPr>
      </w:pPr>
    </w:p>
    <w:p w:rsidR="00D47D43" w:rsidRPr="00D47D43" w:rsidRDefault="00D47D43" w:rsidP="007D59B3">
      <w:pPr>
        <w:adjustRightInd/>
        <w:snapToGrid/>
        <w:spacing w:line="240" w:lineRule="auto"/>
        <w:rPr>
          <w:rFonts w:asciiTheme="minorHAnsi" w:hAnsiTheme="minorHAnsi" w:cstheme="minorHAnsi"/>
          <w:sz w:val="22"/>
        </w:rPr>
      </w:pPr>
      <w:r w:rsidRPr="00D47D43">
        <w:rPr>
          <w:rFonts w:asciiTheme="minorHAnsi" w:hAnsiTheme="minorHAnsi" w:cstheme="minorHAnsi"/>
          <w:sz w:val="22"/>
        </w:rPr>
        <w:t>End of Document</w:t>
      </w:r>
    </w:p>
    <w:sectPr w:rsidR="00D47D43" w:rsidRPr="00D47D43" w:rsidSect="00F64451">
      <w:footerReference w:type="default" r:id="rId12"/>
      <w:headerReference w:type="first" r:id="rId13"/>
      <w:footerReference w:type="first" r:id="rId14"/>
      <w:type w:val="continuous"/>
      <w:pgSz w:w="11906" w:h="16838" w:code="9"/>
      <w:pgMar w:top="1134" w:right="1134" w:bottom="1134" w:left="1134" w:header="107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00C" w:rsidRDefault="00F5000C" w:rsidP="00ED4D75">
      <w:pPr>
        <w:pStyle w:val="Detail"/>
      </w:pPr>
      <w:r>
        <w:separator/>
      </w:r>
    </w:p>
  </w:endnote>
  <w:endnote w:type="continuationSeparator" w:id="0">
    <w:p w:rsidR="00F5000C" w:rsidRDefault="00F5000C" w:rsidP="00ED4D75">
      <w:pPr>
        <w:pStyle w:val="Detai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Borders>
        <w:top w:val="single" w:sz="4" w:space="0" w:color="auto"/>
      </w:tblBorders>
      <w:tblLayout w:type="fixed"/>
      <w:tblCellMar>
        <w:top w:w="57" w:type="dxa"/>
        <w:left w:w="0" w:type="dxa"/>
        <w:right w:w="0" w:type="dxa"/>
      </w:tblCellMar>
      <w:tblLook w:val="01E0" w:firstRow="1" w:lastRow="1" w:firstColumn="1" w:lastColumn="1" w:noHBand="0" w:noVBand="0"/>
    </w:tblPr>
    <w:tblGrid>
      <w:gridCol w:w="7655"/>
      <w:gridCol w:w="850"/>
    </w:tblGrid>
    <w:tr w:rsidR="000629CF" w:rsidRPr="00125D28" w:rsidTr="00125D28">
      <w:trPr>
        <w:trHeight w:hRule="exact" w:val="567"/>
      </w:trPr>
      <w:tc>
        <w:tcPr>
          <w:tcW w:w="7655" w:type="dxa"/>
          <w:tcBorders>
            <w:top w:val="single" w:sz="4" w:space="0" w:color="auto"/>
          </w:tcBorders>
        </w:tcPr>
        <w:p w:rsidR="000629CF" w:rsidRPr="00125D28" w:rsidRDefault="00F64451" w:rsidP="00970925">
          <w:pPr>
            <w:pStyle w:val="Footer"/>
          </w:pPr>
          <w:r>
            <w:t xml:space="preserve">ACS | </w:t>
          </w:r>
          <w:r w:rsidRPr="00F64451">
            <w:t>ACS Professional Standards Scheme Application Form</w:t>
          </w:r>
          <w:r>
            <w:t xml:space="preserve"> | 2017</w:t>
          </w:r>
          <w:r w:rsidRPr="00125D28">
            <w:rPr>
              <w:rStyle w:val="PlaceholderText"/>
            </w:rPr>
            <w:t xml:space="preserve"> </w:t>
          </w:r>
          <w:r w:rsidR="000629CF" w:rsidRPr="00125D28">
            <w:rPr>
              <w:rStyle w:val="PlaceholderText"/>
            </w:rPr>
            <w:t>[Document Information]</w:t>
          </w:r>
        </w:p>
      </w:tc>
      <w:tc>
        <w:tcPr>
          <w:tcW w:w="850" w:type="dxa"/>
          <w:tcBorders>
            <w:top w:val="single" w:sz="4" w:space="0" w:color="auto"/>
          </w:tcBorders>
        </w:tcPr>
        <w:p w:rsidR="000629CF" w:rsidRPr="00125D28" w:rsidRDefault="000629CF" w:rsidP="0080500D">
          <w:pPr>
            <w:pStyle w:val="Footer"/>
            <w:jc w:val="right"/>
          </w:pPr>
        </w:p>
      </w:tc>
    </w:tr>
  </w:tbl>
  <w:p w:rsidR="000629CF" w:rsidRDefault="0006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Borders>
        <w:top w:val="single" w:sz="4" w:space="0" w:color="auto"/>
      </w:tblBorders>
      <w:tblLayout w:type="fixed"/>
      <w:tblCellMar>
        <w:top w:w="57" w:type="dxa"/>
        <w:left w:w="0" w:type="dxa"/>
        <w:right w:w="0" w:type="dxa"/>
      </w:tblCellMar>
      <w:tblLook w:val="01E0" w:firstRow="1" w:lastRow="1" w:firstColumn="1" w:lastColumn="1" w:noHBand="0" w:noVBand="0"/>
    </w:tblPr>
    <w:tblGrid>
      <w:gridCol w:w="7655"/>
      <w:gridCol w:w="850"/>
    </w:tblGrid>
    <w:tr w:rsidR="000629CF" w:rsidRPr="00125D28" w:rsidTr="00125D28">
      <w:trPr>
        <w:trHeight w:hRule="exact" w:val="567"/>
      </w:trPr>
      <w:tc>
        <w:tcPr>
          <w:tcW w:w="7655" w:type="dxa"/>
          <w:tcBorders>
            <w:top w:val="single" w:sz="4" w:space="0" w:color="auto"/>
          </w:tcBorders>
        </w:tcPr>
        <w:p w:rsidR="000629CF" w:rsidRPr="00125D28" w:rsidRDefault="00F64451" w:rsidP="00E4230B">
          <w:pPr>
            <w:pStyle w:val="Footer"/>
          </w:pPr>
          <w:r>
            <w:t xml:space="preserve">ACS | </w:t>
          </w:r>
          <w:r w:rsidRPr="00F64451">
            <w:t>ACS Professional Standards Scheme Application Form</w:t>
          </w:r>
          <w:r>
            <w:t xml:space="preserve"> | 2017</w:t>
          </w:r>
        </w:p>
      </w:tc>
      <w:tc>
        <w:tcPr>
          <w:tcW w:w="850" w:type="dxa"/>
          <w:tcBorders>
            <w:top w:val="single" w:sz="4" w:space="0" w:color="auto"/>
          </w:tcBorders>
        </w:tcPr>
        <w:p w:rsidR="000629CF" w:rsidRDefault="000629CF" w:rsidP="0080500D">
          <w:pPr>
            <w:pStyle w:val="Footer"/>
            <w:jc w:val="right"/>
          </w:pPr>
        </w:p>
        <w:p w:rsidR="00FC2242" w:rsidRPr="00125D28" w:rsidRDefault="00FC2242" w:rsidP="0080500D">
          <w:pPr>
            <w:pStyle w:val="Footer"/>
            <w:jc w:val="right"/>
          </w:pPr>
        </w:p>
      </w:tc>
    </w:tr>
  </w:tbl>
  <w:p w:rsidR="000629CF" w:rsidRDefault="000629CF" w:rsidP="00E4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00C" w:rsidRDefault="00F5000C" w:rsidP="00ED4D75">
      <w:pPr>
        <w:pStyle w:val="Detail"/>
      </w:pPr>
      <w:r>
        <w:separator/>
      </w:r>
    </w:p>
  </w:footnote>
  <w:footnote w:type="continuationSeparator" w:id="0">
    <w:p w:rsidR="00F5000C" w:rsidRDefault="00F5000C" w:rsidP="00ED4D75">
      <w:pPr>
        <w:pStyle w:val="Detai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8" w:type="dxa"/>
      <w:tblLayout w:type="fixed"/>
      <w:tblCellMar>
        <w:left w:w="0" w:type="dxa"/>
        <w:right w:w="0" w:type="dxa"/>
      </w:tblCellMar>
      <w:tblLook w:val="00A0" w:firstRow="1" w:lastRow="0" w:firstColumn="1" w:lastColumn="0" w:noHBand="0" w:noVBand="0"/>
    </w:tblPr>
    <w:tblGrid>
      <w:gridCol w:w="5650"/>
      <w:gridCol w:w="347"/>
      <w:gridCol w:w="2511"/>
    </w:tblGrid>
    <w:tr w:rsidR="000629CF" w:rsidRPr="00125D28" w:rsidTr="00233DC9">
      <w:trPr>
        <w:trHeight w:hRule="exact" w:val="186"/>
      </w:trPr>
      <w:tc>
        <w:tcPr>
          <w:tcW w:w="5650" w:type="dxa"/>
          <w:vMerge w:val="restart"/>
          <w:tcMar>
            <w:top w:w="11" w:type="dxa"/>
          </w:tcMar>
        </w:tcPr>
        <w:p w:rsidR="000629CF" w:rsidRPr="00125D28" w:rsidRDefault="000629CF" w:rsidP="007D59B3">
          <w:pPr>
            <w:pStyle w:val="Header"/>
          </w:pPr>
          <w:r>
            <w:rPr>
              <w:noProof/>
              <w:lang w:eastAsia="en-AU"/>
            </w:rPr>
            <w:drawing>
              <wp:anchor distT="0" distB="0" distL="114300" distR="114300" simplePos="0" relativeHeight="251660288" behindDoc="1" locked="0" layoutInCell="1" allowOverlap="1" wp14:anchorId="6F1D1072" wp14:editId="490CC77F">
                <wp:simplePos x="0" y="0"/>
                <wp:positionH relativeFrom="margin">
                  <wp:align>left</wp:align>
                </wp:positionH>
                <wp:positionV relativeFrom="page">
                  <wp:posOffset>4445</wp:posOffset>
                </wp:positionV>
                <wp:extent cx="962025" cy="142875"/>
                <wp:effectExtent l="0" t="0" r="9525" b="9525"/>
                <wp:wrapTight wrapText="bothSides">
                  <wp:wrapPolygon edited="0">
                    <wp:start x="0" y="0"/>
                    <wp:lineTo x="0" y="20160"/>
                    <wp:lineTo x="2566" y="20160"/>
                    <wp:lineTo x="11121" y="20160"/>
                    <wp:lineTo x="21386" y="20160"/>
                    <wp:lineTo x="21386" y="0"/>
                    <wp:lineTo x="8127"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6202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347" w:type="dxa"/>
          <w:vMerge w:val="restart"/>
        </w:tcPr>
        <w:p w:rsidR="000629CF" w:rsidRPr="00125D28" w:rsidRDefault="000629CF" w:rsidP="007D59B3">
          <w:pPr>
            <w:pStyle w:val="Header"/>
          </w:pPr>
        </w:p>
      </w:tc>
      <w:tc>
        <w:tcPr>
          <w:tcW w:w="2511" w:type="dxa"/>
          <w:vAlign w:val="bottom"/>
        </w:tcPr>
        <w:p w:rsidR="000629CF" w:rsidRPr="00125D28" w:rsidRDefault="000629CF" w:rsidP="007D59B3">
          <w:pPr>
            <w:pStyle w:val="Header"/>
          </w:pPr>
        </w:p>
      </w:tc>
    </w:tr>
    <w:tr w:rsidR="000629CF" w:rsidRPr="00125D28" w:rsidTr="00233DC9">
      <w:trPr>
        <w:trHeight w:val="336"/>
      </w:trPr>
      <w:tc>
        <w:tcPr>
          <w:tcW w:w="5650" w:type="dxa"/>
          <w:vMerge/>
        </w:tcPr>
        <w:p w:rsidR="000629CF" w:rsidRPr="00125D28" w:rsidRDefault="000629CF" w:rsidP="007D59B3">
          <w:pPr>
            <w:pStyle w:val="Header"/>
          </w:pPr>
        </w:p>
      </w:tc>
      <w:tc>
        <w:tcPr>
          <w:tcW w:w="347" w:type="dxa"/>
          <w:vMerge/>
        </w:tcPr>
        <w:p w:rsidR="000629CF" w:rsidRPr="00125D28" w:rsidRDefault="000629CF" w:rsidP="007D59B3">
          <w:pPr>
            <w:pStyle w:val="Header"/>
          </w:pPr>
        </w:p>
      </w:tc>
      <w:tc>
        <w:tcPr>
          <w:tcW w:w="2511" w:type="dxa"/>
          <w:vMerge w:val="restart"/>
        </w:tcPr>
        <w:p w:rsidR="000629CF" w:rsidRPr="00125D28" w:rsidRDefault="000629CF" w:rsidP="007D59B3">
          <w:pPr>
            <w:jc w:val="right"/>
            <w:rPr>
              <w:noProof/>
              <w:lang w:eastAsia="en-AU"/>
            </w:rPr>
          </w:pPr>
          <w:r>
            <w:rPr>
              <w:noProof/>
              <w:lang w:eastAsia="en-AU"/>
            </w:rPr>
            <w:drawing>
              <wp:inline distT="0" distB="0" distL="0" distR="0" wp14:anchorId="0A4E2423" wp14:editId="72CD13C0">
                <wp:extent cx="1600200" cy="1002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_logo_pos_rgb_300ppi.png"/>
                        <pic:cNvPicPr/>
                      </pic:nvPicPr>
                      <pic:blipFill>
                        <a:blip r:embed="rId2">
                          <a:extLst>
                            <a:ext uri="{28A0092B-C50C-407E-A947-70E740481C1C}">
                              <a14:useLocalDpi xmlns:a14="http://schemas.microsoft.com/office/drawing/2010/main" val="0"/>
                            </a:ext>
                          </a:extLst>
                        </a:blip>
                        <a:stretch>
                          <a:fillRect/>
                        </a:stretch>
                      </pic:blipFill>
                      <pic:spPr>
                        <a:xfrm>
                          <a:off x="0" y="0"/>
                          <a:ext cx="1600200" cy="1002030"/>
                        </a:xfrm>
                        <a:prstGeom prst="rect">
                          <a:avLst/>
                        </a:prstGeom>
                      </pic:spPr>
                    </pic:pic>
                  </a:graphicData>
                </a:graphic>
              </wp:inline>
            </w:drawing>
          </w:r>
        </w:p>
      </w:tc>
    </w:tr>
    <w:tr w:rsidR="000629CF" w:rsidRPr="00125D28" w:rsidTr="00233DC9">
      <w:trPr>
        <w:trHeight w:val="365"/>
      </w:trPr>
      <w:tc>
        <w:tcPr>
          <w:tcW w:w="5650" w:type="dxa"/>
        </w:tcPr>
        <w:p w:rsidR="000629CF" w:rsidRPr="00A4063C" w:rsidRDefault="000629CF" w:rsidP="007D59B3">
          <w:pPr>
            <w:pStyle w:val="Detail"/>
            <w:rPr>
              <w:sz w:val="16"/>
            </w:rPr>
          </w:pPr>
          <w:r w:rsidRPr="00A4063C">
            <w:rPr>
              <w:sz w:val="16"/>
            </w:rPr>
            <w:t>Australian Computer Society Inc. (ACT)</w:t>
          </w:r>
        </w:p>
        <w:p w:rsidR="000629CF" w:rsidRPr="00A4063C" w:rsidRDefault="000629CF" w:rsidP="007D59B3">
          <w:pPr>
            <w:pStyle w:val="Header"/>
            <w:rPr>
              <w:sz w:val="16"/>
            </w:rPr>
          </w:pPr>
          <w:r w:rsidRPr="00A4063C">
            <w:rPr>
              <w:sz w:val="16"/>
            </w:rPr>
            <w:t>ARBN 160 325 931</w:t>
          </w:r>
        </w:p>
        <w:p w:rsidR="000629CF" w:rsidRPr="00A4063C" w:rsidRDefault="000629CF" w:rsidP="007D59B3">
          <w:pPr>
            <w:pStyle w:val="Header"/>
            <w:rPr>
              <w:sz w:val="16"/>
            </w:rPr>
          </w:pPr>
          <w:r w:rsidRPr="00A4063C">
            <w:rPr>
              <w:sz w:val="16"/>
            </w:rPr>
            <w:t>ABN 53 156 305 487</w:t>
          </w:r>
        </w:p>
        <w:p w:rsidR="000629CF" w:rsidRPr="00A4063C" w:rsidRDefault="000629CF" w:rsidP="007D59B3">
          <w:pPr>
            <w:pStyle w:val="Header"/>
            <w:rPr>
              <w:sz w:val="16"/>
            </w:rPr>
          </w:pPr>
        </w:p>
      </w:tc>
      <w:tc>
        <w:tcPr>
          <w:tcW w:w="347" w:type="dxa"/>
          <w:vMerge/>
        </w:tcPr>
        <w:p w:rsidR="000629CF" w:rsidRPr="00125D28" w:rsidRDefault="000629CF" w:rsidP="007D59B3">
          <w:pPr>
            <w:pStyle w:val="Header"/>
          </w:pPr>
        </w:p>
      </w:tc>
      <w:tc>
        <w:tcPr>
          <w:tcW w:w="2511" w:type="dxa"/>
          <w:vMerge/>
        </w:tcPr>
        <w:p w:rsidR="000629CF" w:rsidRPr="00125D28" w:rsidRDefault="000629CF" w:rsidP="007D59B3">
          <w:pPr>
            <w:pStyle w:val="Header"/>
            <w:jc w:val="right"/>
            <w:rPr>
              <w:noProof/>
              <w:lang w:eastAsia="en-AU"/>
            </w:rPr>
          </w:pPr>
        </w:p>
      </w:tc>
    </w:tr>
    <w:tr w:rsidR="000629CF" w:rsidRPr="00125D28" w:rsidTr="00233DC9">
      <w:trPr>
        <w:trHeight w:val="985"/>
      </w:trPr>
      <w:tc>
        <w:tcPr>
          <w:tcW w:w="5650" w:type="dxa"/>
        </w:tcPr>
        <w:p w:rsidR="000629CF" w:rsidRPr="00A4063C" w:rsidRDefault="000629CF" w:rsidP="007D59B3">
          <w:pPr>
            <w:pStyle w:val="Detail"/>
            <w:rPr>
              <w:sz w:val="16"/>
            </w:rPr>
          </w:pPr>
          <w:r w:rsidRPr="00A4063C">
            <w:rPr>
              <w:sz w:val="16"/>
            </w:rPr>
            <w:t>National Secretariat</w:t>
          </w:r>
        </w:p>
        <w:p w:rsidR="000629CF" w:rsidRPr="00A4063C" w:rsidRDefault="000629CF" w:rsidP="007D59B3">
          <w:pPr>
            <w:pStyle w:val="Header"/>
            <w:rPr>
              <w:sz w:val="16"/>
            </w:rPr>
          </w:pPr>
          <w:r w:rsidRPr="00A4063C">
            <w:rPr>
              <w:sz w:val="16"/>
            </w:rPr>
            <w:t>Level 11, 50 Carrington Street, Sydney NSW 2000</w:t>
          </w:r>
        </w:p>
        <w:p w:rsidR="000629CF" w:rsidRPr="00A4063C" w:rsidRDefault="000629CF" w:rsidP="007D59B3">
          <w:pPr>
            <w:pStyle w:val="Header"/>
            <w:rPr>
              <w:sz w:val="16"/>
            </w:rPr>
          </w:pPr>
          <w:r w:rsidRPr="00A4063C">
            <w:rPr>
              <w:sz w:val="16"/>
            </w:rPr>
            <w:t>PO Box Q534, Queen Victoria Building, Sydney NSW 1230</w:t>
          </w:r>
        </w:p>
        <w:p w:rsidR="000629CF" w:rsidRPr="00A4063C" w:rsidRDefault="000629CF" w:rsidP="007D59B3">
          <w:pPr>
            <w:pStyle w:val="Header"/>
            <w:rPr>
              <w:sz w:val="16"/>
            </w:rPr>
          </w:pPr>
          <w:r w:rsidRPr="00A4063C">
            <w:rPr>
              <w:sz w:val="16"/>
            </w:rPr>
            <w:t>T +61 2 9299 3666 | F +61 2 9299 3997</w:t>
          </w:r>
        </w:p>
        <w:p w:rsidR="000629CF" w:rsidRPr="00A4063C" w:rsidRDefault="000629CF" w:rsidP="007D59B3">
          <w:pPr>
            <w:pStyle w:val="Header"/>
            <w:rPr>
              <w:sz w:val="16"/>
            </w:rPr>
          </w:pPr>
          <w:r w:rsidRPr="00A4063C">
            <w:rPr>
              <w:sz w:val="16"/>
            </w:rPr>
            <w:t xml:space="preserve">E </w:t>
          </w:r>
          <w:r>
            <w:rPr>
              <w:sz w:val="16"/>
            </w:rPr>
            <w:t>member.services</w:t>
          </w:r>
          <w:r w:rsidRPr="00A4063C">
            <w:rPr>
              <w:sz w:val="16"/>
            </w:rPr>
            <w:t>@acs.org.au | W www.acs.org.au</w:t>
          </w:r>
        </w:p>
      </w:tc>
      <w:tc>
        <w:tcPr>
          <w:tcW w:w="347" w:type="dxa"/>
          <w:vMerge/>
        </w:tcPr>
        <w:p w:rsidR="000629CF" w:rsidRPr="00125D28" w:rsidRDefault="000629CF" w:rsidP="007D59B3">
          <w:pPr>
            <w:pStyle w:val="Header"/>
          </w:pPr>
        </w:p>
      </w:tc>
      <w:tc>
        <w:tcPr>
          <w:tcW w:w="2511" w:type="dxa"/>
          <w:vMerge/>
        </w:tcPr>
        <w:p w:rsidR="000629CF" w:rsidRPr="00125D28" w:rsidRDefault="000629CF" w:rsidP="007D59B3">
          <w:pPr>
            <w:pStyle w:val="Header"/>
            <w:jc w:val="right"/>
            <w:rPr>
              <w:noProof/>
              <w:lang w:eastAsia="en-AU"/>
            </w:rPr>
          </w:pPr>
        </w:p>
      </w:tc>
    </w:tr>
  </w:tbl>
  <w:p w:rsidR="000629CF" w:rsidRDefault="0006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B5CA762A"/>
    <w:lvl w:ilvl="0">
      <w:start w:val="1"/>
      <w:numFmt w:val="decimal"/>
      <w:lvlText w:val="%1."/>
      <w:lvlJc w:val="left"/>
      <w:pPr>
        <w:tabs>
          <w:tab w:val="num" w:pos="1492"/>
        </w:tabs>
        <w:ind w:left="1492" w:hanging="360"/>
      </w:pPr>
      <w:rPr>
        <w:rFonts w:cs="Times New Roman"/>
      </w:rPr>
    </w:lvl>
  </w:abstractNum>
  <w:abstractNum w:abstractNumId="1" w15:restartNumberingAfterBreak="1">
    <w:nsid w:val="FFFFFF7D"/>
    <w:multiLevelType w:val="singleLevel"/>
    <w:tmpl w:val="3D8EBF7E"/>
    <w:lvl w:ilvl="0">
      <w:start w:val="1"/>
      <w:numFmt w:val="decimal"/>
      <w:lvlText w:val="%1."/>
      <w:lvlJc w:val="left"/>
      <w:pPr>
        <w:tabs>
          <w:tab w:val="num" w:pos="1209"/>
        </w:tabs>
        <w:ind w:left="1209" w:hanging="360"/>
      </w:pPr>
      <w:rPr>
        <w:rFonts w:cs="Times New Roman"/>
      </w:rPr>
    </w:lvl>
  </w:abstractNum>
  <w:abstractNum w:abstractNumId="2" w15:restartNumberingAfterBreak="1">
    <w:nsid w:val="FFFFFF7E"/>
    <w:multiLevelType w:val="singleLevel"/>
    <w:tmpl w:val="5ED45098"/>
    <w:lvl w:ilvl="0">
      <w:start w:val="1"/>
      <w:numFmt w:val="decimal"/>
      <w:lvlText w:val="%1."/>
      <w:lvlJc w:val="left"/>
      <w:pPr>
        <w:tabs>
          <w:tab w:val="num" w:pos="926"/>
        </w:tabs>
        <w:ind w:left="926" w:hanging="360"/>
      </w:pPr>
      <w:rPr>
        <w:rFonts w:cs="Times New Roman"/>
      </w:rPr>
    </w:lvl>
  </w:abstractNum>
  <w:abstractNum w:abstractNumId="3" w15:restartNumberingAfterBreak="1">
    <w:nsid w:val="FFFFFF7F"/>
    <w:multiLevelType w:val="singleLevel"/>
    <w:tmpl w:val="488C8A3C"/>
    <w:lvl w:ilvl="0">
      <w:start w:val="1"/>
      <w:numFmt w:val="decimal"/>
      <w:lvlText w:val="%1."/>
      <w:lvlJc w:val="left"/>
      <w:pPr>
        <w:tabs>
          <w:tab w:val="num" w:pos="643"/>
        </w:tabs>
        <w:ind w:left="643" w:hanging="360"/>
      </w:pPr>
      <w:rPr>
        <w:rFonts w:cs="Times New Roman"/>
      </w:rPr>
    </w:lvl>
  </w:abstractNum>
  <w:abstractNum w:abstractNumId="4" w15:restartNumberingAfterBreak="1">
    <w:nsid w:val="FFFFFF80"/>
    <w:multiLevelType w:val="singleLevel"/>
    <w:tmpl w:val="6D04D0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D786A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2ED85A24"/>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8BEC8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FF4D15E"/>
    <w:lvl w:ilvl="0">
      <w:start w:val="1"/>
      <w:numFmt w:val="decimal"/>
      <w:lvlText w:val="%1."/>
      <w:lvlJc w:val="left"/>
      <w:pPr>
        <w:tabs>
          <w:tab w:val="num" w:pos="360"/>
        </w:tabs>
        <w:ind w:left="360" w:hanging="360"/>
      </w:pPr>
      <w:rPr>
        <w:rFonts w:cs="Times New Roman"/>
      </w:rPr>
    </w:lvl>
  </w:abstractNum>
  <w:abstractNum w:abstractNumId="9" w15:restartNumberingAfterBreak="1">
    <w:nsid w:val="FFFFFF89"/>
    <w:multiLevelType w:val="singleLevel"/>
    <w:tmpl w:val="9F10B200"/>
    <w:lvl w:ilvl="0">
      <w:start w:val="1"/>
      <w:numFmt w:val="bullet"/>
      <w:lvlText w:val=""/>
      <w:lvlJc w:val="left"/>
      <w:pPr>
        <w:ind w:left="360" w:hanging="360"/>
      </w:pPr>
      <w:rPr>
        <w:rFonts w:ascii="Symbol" w:hAnsi="Symbol" w:hint="default"/>
      </w:rPr>
    </w:lvl>
  </w:abstractNum>
  <w:abstractNum w:abstractNumId="10" w15:restartNumberingAfterBreak="0">
    <w:nsid w:val="194E6898"/>
    <w:multiLevelType w:val="hybridMultilevel"/>
    <w:tmpl w:val="AFD8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231468A3"/>
    <w:multiLevelType w:val="multilevel"/>
    <w:tmpl w:val="1AB4E84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340E303D"/>
    <w:multiLevelType w:val="hybridMultilevel"/>
    <w:tmpl w:val="97C85136"/>
    <w:lvl w:ilvl="0" w:tplc="8182C0F0">
      <w:start w:val="1"/>
      <w:numFmt w:val="bullet"/>
      <w:lvlText w:val="c"/>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3A1B82"/>
    <w:multiLevelType w:val="hybridMultilevel"/>
    <w:tmpl w:val="E6EA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B723B4"/>
    <w:multiLevelType w:val="hybridMultilevel"/>
    <w:tmpl w:val="0A4A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4711230E"/>
    <w:multiLevelType w:val="hybridMultilevel"/>
    <w:tmpl w:val="1928566E"/>
    <w:lvl w:ilvl="0" w:tplc="8182C0F0">
      <w:start w:val="1"/>
      <w:numFmt w:val="bullet"/>
      <w:lvlText w:val="c"/>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752754"/>
    <w:multiLevelType w:val="hybridMultilevel"/>
    <w:tmpl w:val="16FAE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F777CD"/>
    <w:multiLevelType w:val="hybridMultilevel"/>
    <w:tmpl w:val="7332C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D837C7"/>
    <w:multiLevelType w:val="hybridMultilevel"/>
    <w:tmpl w:val="7332C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1">
    <w:nsid w:val="6AF47298"/>
    <w:multiLevelType w:val="multilevel"/>
    <w:tmpl w:val="27A2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7ECA6903"/>
    <w:multiLevelType w:val="hybridMultilevel"/>
    <w:tmpl w:val="3EE0666C"/>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B50EFD"/>
    <w:multiLevelType w:val="hybridMultilevel"/>
    <w:tmpl w:val="03B0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9"/>
  </w:num>
  <w:num w:numId="38">
    <w:abstractNumId w:val="15"/>
  </w:num>
  <w:num w:numId="39">
    <w:abstractNumId w:val="20"/>
  </w:num>
  <w:num w:numId="40">
    <w:abstractNumId w:val="19"/>
  </w:num>
  <w:num w:numId="41">
    <w:abstractNumId w:val="11"/>
  </w:num>
  <w:num w:numId="42">
    <w:abstractNumId w:val="12"/>
  </w:num>
  <w:num w:numId="43">
    <w:abstractNumId w:val="16"/>
  </w:num>
  <w:num w:numId="44">
    <w:abstractNumId w:val="17"/>
  </w:num>
  <w:num w:numId="45">
    <w:abstractNumId w:val="21"/>
  </w:num>
  <w:num w:numId="46">
    <w:abstractNumId w:val="18"/>
  </w:num>
  <w:num w:numId="47">
    <w:abstractNumId w:val="13"/>
  </w:num>
  <w:num w:numId="48">
    <w:abstractNumId w:val="1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7E"/>
    <w:rsid w:val="0000209B"/>
    <w:rsid w:val="000025CB"/>
    <w:rsid w:val="00017354"/>
    <w:rsid w:val="00027E8A"/>
    <w:rsid w:val="00031F5D"/>
    <w:rsid w:val="0003589C"/>
    <w:rsid w:val="000451DD"/>
    <w:rsid w:val="0005656F"/>
    <w:rsid w:val="00056EC9"/>
    <w:rsid w:val="0005718D"/>
    <w:rsid w:val="00060F18"/>
    <w:rsid w:val="000629CF"/>
    <w:rsid w:val="0006417B"/>
    <w:rsid w:val="00081FB0"/>
    <w:rsid w:val="0008256D"/>
    <w:rsid w:val="0008267A"/>
    <w:rsid w:val="0008727F"/>
    <w:rsid w:val="00091037"/>
    <w:rsid w:val="00096D8B"/>
    <w:rsid w:val="000A2361"/>
    <w:rsid w:val="000A30D3"/>
    <w:rsid w:val="000A33DF"/>
    <w:rsid w:val="000A389A"/>
    <w:rsid w:val="000A3A76"/>
    <w:rsid w:val="000A3E90"/>
    <w:rsid w:val="000B0218"/>
    <w:rsid w:val="000B146B"/>
    <w:rsid w:val="000B77C0"/>
    <w:rsid w:val="000C121C"/>
    <w:rsid w:val="000C2A18"/>
    <w:rsid w:val="000C7A04"/>
    <w:rsid w:val="000F2987"/>
    <w:rsid w:val="000F488E"/>
    <w:rsid w:val="00104DD0"/>
    <w:rsid w:val="001070B6"/>
    <w:rsid w:val="00112ADE"/>
    <w:rsid w:val="001130FF"/>
    <w:rsid w:val="00113C14"/>
    <w:rsid w:val="001167D6"/>
    <w:rsid w:val="00121D2F"/>
    <w:rsid w:val="00125D28"/>
    <w:rsid w:val="00127782"/>
    <w:rsid w:val="00133457"/>
    <w:rsid w:val="00140B05"/>
    <w:rsid w:val="00141FA0"/>
    <w:rsid w:val="00142194"/>
    <w:rsid w:val="001500A1"/>
    <w:rsid w:val="001530D4"/>
    <w:rsid w:val="00161F8B"/>
    <w:rsid w:val="00180D61"/>
    <w:rsid w:val="001829E7"/>
    <w:rsid w:val="001854BA"/>
    <w:rsid w:val="00187512"/>
    <w:rsid w:val="00195252"/>
    <w:rsid w:val="001A0EC3"/>
    <w:rsid w:val="001A1385"/>
    <w:rsid w:val="001A1471"/>
    <w:rsid w:val="001A1CB9"/>
    <w:rsid w:val="001A4647"/>
    <w:rsid w:val="001B260B"/>
    <w:rsid w:val="001C68A4"/>
    <w:rsid w:val="001D0BA1"/>
    <w:rsid w:val="001D245E"/>
    <w:rsid w:val="001D2DA9"/>
    <w:rsid w:val="001E4152"/>
    <w:rsid w:val="001E7F84"/>
    <w:rsid w:val="001F0E91"/>
    <w:rsid w:val="001F2BED"/>
    <w:rsid w:val="0020297F"/>
    <w:rsid w:val="002032BC"/>
    <w:rsid w:val="00210AB5"/>
    <w:rsid w:val="0021738F"/>
    <w:rsid w:val="002212F4"/>
    <w:rsid w:val="00221962"/>
    <w:rsid w:val="002246E3"/>
    <w:rsid w:val="002330A9"/>
    <w:rsid w:val="0025520B"/>
    <w:rsid w:val="00255374"/>
    <w:rsid w:val="00272F8A"/>
    <w:rsid w:val="00281739"/>
    <w:rsid w:val="00282327"/>
    <w:rsid w:val="00293F3E"/>
    <w:rsid w:val="002A670D"/>
    <w:rsid w:val="002B53E9"/>
    <w:rsid w:val="002B6ED2"/>
    <w:rsid w:val="002C088D"/>
    <w:rsid w:val="002C1BFB"/>
    <w:rsid w:val="002C7AED"/>
    <w:rsid w:val="002E4CEB"/>
    <w:rsid w:val="002E78FF"/>
    <w:rsid w:val="002E7EAA"/>
    <w:rsid w:val="0030672E"/>
    <w:rsid w:val="00310278"/>
    <w:rsid w:val="003146C6"/>
    <w:rsid w:val="003302F7"/>
    <w:rsid w:val="00331E83"/>
    <w:rsid w:val="0033505F"/>
    <w:rsid w:val="003407FE"/>
    <w:rsid w:val="00340F09"/>
    <w:rsid w:val="00341752"/>
    <w:rsid w:val="00357636"/>
    <w:rsid w:val="00373040"/>
    <w:rsid w:val="00374290"/>
    <w:rsid w:val="00374DF0"/>
    <w:rsid w:val="003756F8"/>
    <w:rsid w:val="00382C50"/>
    <w:rsid w:val="003953F7"/>
    <w:rsid w:val="003964AC"/>
    <w:rsid w:val="003A3237"/>
    <w:rsid w:val="003B307D"/>
    <w:rsid w:val="003B57AD"/>
    <w:rsid w:val="003B5B80"/>
    <w:rsid w:val="003B6461"/>
    <w:rsid w:val="003C6195"/>
    <w:rsid w:val="003D73BC"/>
    <w:rsid w:val="003E4AB2"/>
    <w:rsid w:val="003E7FBC"/>
    <w:rsid w:val="003F4341"/>
    <w:rsid w:val="003F6EDF"/>
    <w:rsid w:val="003F7100"/>
    <w:rsid w:val="004001E4"/>
    <w:rsid w:val="00400D77"/>
    <w:rsid w:val="0041482F"/>
    <w:rsid w:val="00415D0C"/>
    <w:rsid w:val="00421D9C"/>
    <w:rsid w:val="0042252A"/>
    <w:rsid w:val="00423505"/>
    <w:rsid w:val="004369A2"/>
    <w:rsid w:val="00437A46"/>
    <w:rsid w:val="00444551"/>
    <w:rsid w:val="00445F7E"/>
    <w:rsid w:val="00456E68"/>
    <w:rsid w:val="00463BF0"/>
    <w:rsid w:val="0046488F"/>
    <w:rsid w:val="00467C74"/>
    <w:rsid w:val="0047300D"/>
    <w:rsid w:val="00483D17"/>
    <w:rsid w:val="00484B8A"/>
    <w:rsid w:val="0048643D"/>
    <w:rsid w:val="004A45ED"/>
    <w:rsid w:val="004B0A66"/>
    <w:rsid w:val="004B25D7"/>
    <w:rsid w:val="004B4A9E"/>
    <w:rsid w:val="004C627C"/>
    <w:rsid w:val="004D131F"/>
    <w:rsid w:val="004D6B73"/>
    <w:rsid w:val="004F1D01"/>
    <w:rsid w:val="004F399E"/>
    <w:rsid w:val="004F43D4"/>
    <w:rsid w:val="004F4ED9"/>
    <w:rsid w:val="004F783F"/>
    <w:rsid w:val="00505053"/>
    <w:rsid w:val="00511881"/>
    <w:rsid w:val="00514E7F"/>
    <w:rsid w:val="00516006"/>
    <w:rsid w:val="00535F79"/>
    <w:rsid w:val="005452E6"/>
    <w:rsid w:val="00545CFD"/>
    <w:rsid w:val="0055523B"/>
    <w:rsid w:val="00573228"/>
    <w:rsid w:val="00587F42"/>
    <w:rsid w:val="00590F67"/>
    <w:rsid w:val="00591C71"/>
    <w:rsid w:val="005A1E2F"/>
    <w:rsid w:val="005A412A"/>
    <w:rsid w:val="005A4518"/>
    <w:rsid w:val="005A5F4A"/>
    <w:rsid w:val="005B0E6C"/>
    <w:rsid w:val="005B2C45"/>
    <w:rsid w:val="005B4AA5"/>
    <w:rsid w:val="005B62FD"/>
    <w:rsid w:val="005D1DE7"/>
    <w:rsid w:val="005E0C17"/>
    <w:rsid w:val="005F1C1B"/>
    <w:rsid w:val="005F4855"/>
    <w:rsid w:val="005F5696"/>
    <w:rsid w:val="005F5CC4"/>
    <w:rsid w:val="0060391E"/>
    <w:rsid w:val="00607848"/>
    <w:rsid w:val="006120C7"/>
    <w:rsid w:val="0061309E"/>
    <w:rsid w:val="00615758"/>
    <w:rsid w:val="0062506D"/>
    <w:rsid w:val="00625BD0"/>
    <w:rsid w:val="00631087"/>
    <w:rsid w:val="00633E6D"/>
    <w:rsid w:val="006414B2"/>
    <w:rsid w:val="00646763"/>
    <w:rsid w:val="00650C9D"/>
    <w:rsid w:val="006622BC"/>
    <w:rsid w:val="00662B0C"/>
    <w:rsid w:val="00666713"/>
    <w:rsid w:val="00667EE7"/>
    <w:rsid w:val="0067426B"/>
    <w:rsid w:val="006750EE"/>
    <w:rsid w:val="0068048F"/>
    <w:rsid w:val="006919B2"/>
    <w:rsid w:val="00692219"/>
    <w:rsid w:val="006974BD"/>
    <w:rsid w:val="006975B8"/>
    <w:rsid w:val="006A6C50"/>
    <w:rsid w:val="006B042E"/>
    <w:rsid w:val="006B3E0C"/>
    <w:rsid w:val="006B6406"/>
    <w:rsid w:val="006B7EBF"/>
    <w:rsid w:val="006C05F2"/>
    <w:rsid w:val="006C0D90"/>
    <w:rsid w:val="006C0F5A"/>
    <w:rsid w:val="006C7707"/>
    <w:rsid w:val="006D0EDA"/>
    <w:rsid w:val="006D791B"/>
    <w:rsid w:val="006E461D"/>
    <w:rsid w:val="006F2DBA"/>
    <w:rsid w:val="006F5617"/>
    <w:rsid w:val="006F7B43"/>
    <w:rsid w:val="00703EBD"/>
    <w:rsid w:val="00706DF2"/>
    <w:rsid w:val="00713CE1"/>
    <w:rsid w:val="00743D2E"/>
    <w:rsid w:val="00744182"/>
    <w:rsid w:val="00747065"/>
    <w:rsid w:val="00747EA5"/>
    <w:rsid w:val="0077152D"/>
    <w:rsid w:val="00773D27"/>
    <w:rsid w:val="00773D53"/>
    <w:rsid w:val="00774C2A"/>
    <w:rsid w:val="00774FE6"/>
    <w:rsid w:val="0078765B"/>
    <w:rsid w:val="00796376"/>
    <w:rsid w:val="007967F3"/>
    <w:rsid w:val="007B10BA"/>
    <w:rsid w:val="007B3874"/>
    <w:rsid w:val="007C2CED"/>
    <w:rsid w:val="007C4BC3"/>
    <w:rsid w:val="007C60FE"/>
    <w:rsid w:val="007D0550"/>
    <w:rsid w:val="007D0F8E"/>
    <w:rsid w:val="007D3382"/>
    <w:rsid w:val="007D59B3"/>
    <w:rsid w:val="007D7EFC"/>
    <w:rsid w:val="007E494E"/>
    <w:rsid w:val="007F0C28"/>
    <w:rsid w:val="007F7900"/>
    <w:rsid w:val="007F7A28"/>
    <w:rsid w:val="007F7B3A"/>
    <w:rsid w:val="00801924"/>
    <w:rsid w:val="008031BA"/>
    <w:rsid w:val="0080500D"/>
    <w:rsid w:val="0080745C"/>
    <w:rsid w:val="0081164D"/>
    <w:rsid w:val="008216A7"/>
    <w:rsid w:val="00827F14"/>
    <w:rsid w:val="00830ED6"/>
    <w:rsid w:val="00834685"/>
    <w:rsid w:val="0083681D"/>
    <w:rsid w:val="00840F53"/>
    <w:rsid w:val="008438B6"/>
    <w:rsid w:val="008508D2"/>
    <w:rsid w:val="00854CA0"/>
    <w:rsid w:val="008558BA"/>
    <w:rsid w:val="00855B7F"/>
    <w:rsid w:val="00855F0E"/>
    <w:rsid w:val="0086143C"/>
    <w:rsid w:val="008632BF"/>
    <w:rsid w:val="0087592D"/>
    <w:rsid w:val="00882FE6"/>
    <w:rsid w:val="0088384E"/>
    <w:rsid w:val="008901A4"/>
    <w:rsid w:val="00893864"/>
    <w:rsid w:val="00894C3D"/>
    <w:rsid w:val="008B1561"/>
    <w:rsid w:val="008B25BB"/>
    <w:rsid w:val="008C4823"/>
    <w:rsid w:val="008C5821"/>
    <w:rsid w:val="008C6955"/>
    <w:rsid w:val="008D1E88"/>
    <w:rsid w:val="008E6B1D"/>
    <w:rsid w:val="008F4B49"/>
    <w:rsid w:val="008F5B3C"/>
    <w:rsid w:val="008F6F1C"/>
    <w:rsid w:val="00906249"/>
    <w:rsid w:val="00906F74"/>
    <w:rsid w:val="00922E59"/>
    <w:rsid w:val="00925E85"/>
    <w:rsid w:val="0093540F"/>
    <w:rsid w:val="0093593A"/>
    <w:rsid w:val="009366AD"/>
    <w:rsid w:val="009439DE"/>
    <w:rsid w:val="009559D8"/>
    <w:rsid w:val="00956E84"/>
    <w:rsid w:val="009676DA"/>
    <w:rsid w:val="00970925"/>
    <w:rsid w:val="00972A20"/>
    <w:rsid w:val="00973B52"/>
    <w:rsid w:val="00985C1B"/>
    <w:rsid w:val="00990E92"/>
    <w:rsid w:val="0099467D"/>
    <w:rsid w:val="00996AF4"/>
    <w:rsid w:val="009C6300"/>
    <w:rsid w:val="009D1879"/>
    <w:rsid w:val="009E0046"/>
    <w:rsid w:val="009E6DDC"/>
    <w:rsid w:val="009F1761"/>
    <w:rsid w:val="009F1BEF"/>
    <w:rsid w:val="009F7159"/>
    <w:rsid w:val="00A00280"/>
    <w:rsid w:val="00A00D79"/>
    <w:rsid w:val="00A026D5"/>
    <w:rsid w:val="00A02EB5"/>
    <w:rsid w:val="00A10B61"/>
    <w:rsid w:val="00A1328D"/>
    <w:rsid w:val="00A15E56"/>
    <w:rsid w:val="00A2286B"/>
    <w:rsid w:val="00A22ADC"/>
    <w:rsid w:val="00A25C0C"/>
    <w:rsid w:val="00A31D63"/>
    <w:rsid w:val="00A33B19"/>
    <w:rsid w:val="00A33E22"/>
    <w:rsid w:val="00A4063C"/>
    <w:rsid w:val="00A40FB1"/>
    <w:rsid w:val="00A440DA"/>
    <w:rsid w:val="00A47367"/>
    <w:rsid w:val="00A610D6"/>
    <w:rsid w:val="00A83B2F"/>
    <w:rsid w:val="00A858C4"/>
    <w:rsid w:val="00A93C8A"/>
    <w:rsid w:val="00A95FD1"/>
    <w:rsid w:val="00AA00CB"/>
    <w:rsid w:val="00AA384A"/>
    <w:rsid w:val="00AA5C7C"/>
    <w:rsid w:val="00AB61FC"/>
    <w:rsid w:val="00AC1F08"/>
    <w:rsid w:val="00AC7137"/>
    <w:rsid w:val="00AD41A2"/>
    <w:rsid w:val="00AD6B65"/>
    <w:rsid w:val="00AE72EC"/>
    <w:rsid w:val="00AF4836"/>
    <w:rsid w:val="00B0059C"/>
    <w:rsid w:val="00B005AD"/>
    <w:rsid w:val="00B0644A"/>
    <w:rsid w:val="00B06484"/>
    <w:rsid w:val="00B12D30"/>
    <w:rsid w:val="00B16455"/>
    <w:rsid w:val="00B172E2"/>
    <w:rsid w:val="00B21F73"/>
    <w:rsid w:val="00B2295D"/>
    <w:rsid w:val="00B25D50"/>
    <w:rsid w:val="00B34875"/>
    <w:rsid w:val="00B36B32"/>
    <w:rsid w:val="00B45E54"/>
    <w:rsid w:val="00B50541"/>
    <w:rsid w:val="00B55983"/>
    <w:rsid w:val="00B71DB4"/>
    <w:rsid w:val="00B74F59"/>
    <w:rsid w:val="00B82451"/>
    <w:rsid w:val="00B9355B"/>
    <w:rsid w:val="00B93C66"/>
    <w:rsid w:val="00B973D6"/>
    <w:rsid w:val="00BA47CA"/>
    <w:rsid w:val="00BB2FDD"/>
    <w:rsid w:val="00BB4C8B"/>
    <w:rsid w:val="00BB6E1A"/>
    <w:rsid w:val="00BD6715"/>
    <w:rsid w:val="00BE0119"/>
    <w:rsid w:val="00BE57C2"/>
    <w:rsid w:val="00BE6E49"/>
    <w:rsid w:val="00BF0749"/>
    <w:rsid w:val="00C0378A"/>
    <w:rsid w:val="00C04849"/>
    <w:rsid w:val="00C2145A"/>
    <w:rsid w:val="00C3388E"/>
    <w:rsid w:val="00C338D0"/>
    <w:rsid w:val="00C40E18"/>
    <w:rsid w:val="00C41E58"/>
    <w:rsid w:val="00C45CBE"/>
    <w:rsid w:val="00C47014"/>
    <w:rsid w:val="00C62FBC"/>
    <w:rsid w:val="00C63C55"/>
    <w:rsid w:val="00C668F3"/>
    <w:rsid w:val="00C80300"/>
    <w:rsid w:val="00C811D5"/>
    <w:rsid w:val="00C81616"/>
    <w:rsid w:val="00C828C7"/>
    <w:rsid w:val="00CA5366"/>
    <w:rsid w:val="00CA5A0C"/>
    <w:rsid w:val="00CD3188"/>
    <w:rsid w:val="00CD31D0"/>
    <w:rsid w:val="00CD65A3"/>
    <w:rsid w:val="00CF6725"/>
    <w:rsid w:val="00CF717B"/>
    <w:rsid w:val="00D12645"/>
    <w:rsid w:val="00D146E7"/>
    <w:rsid w:val="00D1616A"/>
    <w:rsid w:val="00D329F0"/>
    <w:rsid w:val="00D33454"/>
    <w:rsid w:val="00D34384"/>
    <w:rsid w:val="00D47D43"/>
    <w:rsid w:val="00D52F13"/>
    <w:rsid w:val="00D56A24"/>
    <w:rsid w:val="00D603A9"/>
    <w:rsid w:val="00D7159D"/>
    <w:rsid w:val="00D8006B"/>
    <w:rsid w:val="00D80ADE"/>
    <w:rsid w:val="00D97AC7"/>
    <w:rsid w:val="00DA4E6F"/>
    <w:rsid w:val="00DB3A38"/>
    <w:rsid w:val="00DB50B1"/>
    <w:rsid w:val="00DB5B3D"/>
    <w:rsid w:val="00DB5E1B"/>
    <w:rsid w:val="00DC1E70"/>
    <w:rsid w:val="00DC394F"/>
    <w:rsid w:val="00DC3B45"/>
    <w:rsid w:val="00DC6DB4"/>
    <w:rsid w:val="00DD0F73"/>
    <w:rsid w:val="00DE40DF"/>
    <w:rsid w:val="00DE5605"/>
    <w:rsid w:val="00DE5D85"/>
    <w:rsid w:val="00DF3B50"/>
    <w:rsid w:val="00DF62AE"/>
    <w:rsid w:val="00DF7162"/>
    <w:rsid w:val="00E010C8"/>
    <w:rsid w:val="00E11BD4"/>
    <w:rsid w:val="00E13C9E"/>
    <w:rsid w:val="00E13D70"/>
    <w:rsid w:val="00E4230B"/>
    <w:rsid w:val="00E46DCF"/>
    <w:rsid w:val="00E53991"/>
    <w:rsid w:val="00E578A8"/>
    <w:rsid w:val="00E600EE"/>
    <w:rsid w:val="00E62F17"/>
    <w:rsid w:val="00E80B04"/>
    <w:rsid w:val="00E80E78"/>
    <w:rsid w:val="00E824B7"/>
    <w:rsid w:val="00E85685"/>
    <w:rsid w:val="00E90A89"/>
    <w:rsid w:val="00E93EC7"/>
    <w:rsid w:val="00E94854"/>
    <w:rsid w:val="00EB1464"/>
    <w:rsid w:val="00EB2B8F"/>
    <w:rsid w:val="00EB35ED"/>
    <w:rsid w:val="00EB7631"/>
    <w:rsid w:val="00EC4F89"/>
    <w:rsid w:val="00ED19CB"/>
    <w:rsid w:val="00ED4D75"/>
    <w:rsid w:val="00ED5FAE"/>
    <w:rsid w:val="00ED6BC7"/>
    <w:rsid w:val="00ED6C6A"/>
    <w:rsid w:val="00EE0F1B"/>
    <w:rsid w:val="00EE3605"/>
    <w:rsid w:val="00EE3CAB"/>
    <w:rsid w:val="00EE47C0"/>
    <w:rsid w:val="00EF04AE"/>
    <w:rsid w:val="00EF217B"/>
    <w:rsid w:val="00EF3210"/>
    <w:rsid w:val="00F05988"/>
    <w:rsid w:val="00F0739F"/>
    <w:rsid w:val="00F14D10"/>
    <w:rsid w:val="00F22BB1"/>
    <w:rsid w:val="00F2302F"/>
    <w:rsid w:val="00F26385"/>
    <w:rsid w:val="00F356D4"/>
    <w:rsid w:val="00F46A99"/>
    <w:rsid w:val="00F5000C"/>
    <w:rsid w:val="00F500E8"/>
    <w:rsid w:val="00F50AC2"/>
    <w:rsid w:val="00F53DBF"/>
    <w:rsid w:val="00F56506"/>
    <w:rsid w:val="00F61883"/>
    <w:rsid w:val="00F6330A"/>
    <w:rsid w:val="00F64451"/>
    <w:rsid w:val="00F654C3"/>
    <w:rsid w:val="00F67D74"/>
    <w:rsid w:val="00F72B5E"/>
    <w:rsid w:val="00F85C78"/>
    <w:rsid w:val="00F92CBE"/>
    <w:rsid w:val="00F9776E"/>
    <w:rsid w:val="00FA7AE1"/>
    <w:rsid w:val="00FC2242"/>
    <w:rsid w:val="00FC3CA4"/>
    <w:rsid w:val="00FE7F99"/>
    <w:rsid w:val="00FF2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DA08E"/>
  <w15:docId w15:val="{2035AA3A-EDD2-4AA5-ACD1-D3954028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75"/>
    <w:pPr>
      <w:adjustRightInd w:val="0"/>
      <w:snapToGrid w:val="0"/>
      <w:spacing w:line="220" w:lineRule="atLeast"/>
    </w:pPr>
    <w:rPr>
      <w:rFonts w:ascii="Calibri" w:eastAsia="MS Mincho" w:hAnsi="Calibri"/>
      <w:lang w:eastAsia="ja-JP"/>
    </w:rPr>
  </w:style>
  <w:style w:type="paragraph" w:styleId="Heading1">
    <w:name w:val="heading 1"/>
    <w:basedOn w:val="Normal"/>
    <w:next w:val="Normal"/>
    <w:link w:val="Heading1Char"/>
    <w:uiPriority w:val="99"/>
    <w:qFormat/>
    <w:rsid w:val="009F1761"/>
    <w:pPr>
      <w:keepNext/>
      <w:outlineLvl w:val="0"/>
    </w:pPr>
    <w:rPr>
      <w:rFonts w:cs="Arial"/>
      <w:b/>
      <w:bCs/>
      <w:color w:val="000000"/>
    </w:rPr>
  </w:style>
  <w:style w:type="paragraph" w:styleId="Heading2">
    <w:name w:val="heading 2"/>
    <w:basedOn w:val="Normal"/>
    <w:next w:val="Normal"/>
    <w:link w:val="Heading2Char"/>
    <w:uiPriority w:val="99"/>
    <w:qFormat/>
    <w:rsid w:val="009F1761"/>
    <w:pPr>
      <w:keepNext/>
      <w:outlineLvl w:val="1"/>
    </w:pPr>
    <w:rPr>
      <w:rFonts w:cs="Arial"/>
      <w:b/>
      <w:bCs/>
      <w:iCs/>
    </w:rPr>
  </w:style>
  <w:style w:type="paragraph" w:styleId="Heading3">
    <w:name w:val="heading 3"/>
    <w:basedOn w:val="Normal"/>
    <w:next w:val="Normal"/>
    <w:link w:val="Heading3Char"/>
    <w:uiPriority w:val="99"/>
    <w:qFormat/>
    <w:rsid w:val="009F1761"/>
    <w:pPr>
      <w:keepNext/>
      <w:outlineLvl w:val="2"/>
    </w:pPr>
    <w:rPr>
      <w:rFonts w:cs="Arial"/>
      <w:bCs/>
      <w:i/>
    </w:rPr>
  </w:style>
  <w:style w:type="paragraph" w:styleId="Heading4">
    <w:name w:val="heading 4"/>
    <w:basedOn w:val="Normal"/>
    <w:next w:val="Normal"/>
    <w:link w:val="Heading4Char"/>
    <w:uiPriority w:val="99"/>
    <w:qFormat/>
    <w:rsid w:val="0062506D"/>
    <w:pPr>
      <w:keepNext/>
      <w:spacing w:before="240" w:after="60"/>
      <w:outlineLvl w:val="3"/>
    </w:pPr>
    <w:rPr>
      <w:b/>
      <w:bCs/>
      <w:szCs w:val="28"/>
    </w:rPr>
  </w:style>
  <w:style w:type="paragraph" w:styleId="Heading5">
    <w:name w:val="heading 5"/>
    <w:basedOn w:val="Normal"/>
    <w:next w:val="Normal"/>
    <w:link w:val="Heading5Char"/>
    <w:uiPriority w:val="99"/>
    <w:qFormat/>
    <w:rsid w:val="0062506D"/>
    <w:pPr>
      <w:spacing w:before="240" w:after="60"/>
      <w:outlineLvl w:val="4"/>
    </w:pPr>
    <w:rPr>
      <w:b/>
      <w:bCs/>
      <w:i/>
      <w:iCs/>
      <w:szCs w:val="26"/>
    </w:rPr>
  </w:style>
  <w:style w:type="paragraph" w:styleId="Heading6">
    <w:name w:val="heading 6"/>
    <w:basedOn w:val="Normal"/>
    <w:next w:val="Normal"/>
    <w:link w:val="Heading6Char"/>
    <w:uiPriority w:val="99"/>
    <w:qFormat/>
    <w:rsid w:val="0062506D"/>
    <w:pPr>
      <w:spacing w:before="240" w:after="60"/>
      <w:outlineLvl w:val="5"/>
    </w:pPr>
    <w:rPr>
      <w:b/>
      <w:bCs/>
      <w:sz w:val="16"/>
      <w:szCs w:val="22"/>
    </w:rPr>
  </w:style>
  <w:style w:type="paragraph" w:styleId="Heading7">
    <w:name w:val="heading 7"/>
    <w:basedOn w:val="Normal"/>
    <w:next w:val="Normal"/>
    <w:link w:val="Heading7Char"/>
    <w:uiPriority w:val="99"/>
    <w:qFormat/>
    <w:rsid w:val="0062506D"/>
    <w:pPr>
      <w:spacing w:before="240" w:after="60"/>
      <w:outlineLvl w:val="6"/>
    </w:pPr>
    <w:rPr>
      <w:sz w:val="24"/>
    </w:rPr>
  </w:style>
  <w:style w:type="paragraph" w:styleId="Heading8">
    <w:name w:val="heading 8"/>
    <w:basedOn w:val="Normal"/>
    <w:next w:val="Normal"/>
    <w:link w:val="Heading8Char"/>
    <w:uiPriority w:val="99"/>
    <w:qFormat/>
    <w:rsid w:val="0062506D"/>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19CB"/>
    <w:rPr>
      <w:rFonts w:ascii="Cambria" w:hAnsi="Cambria" w:cs="Times New Roman"/>
      <w:b/>
      <w:bCs/>
      <w:kern w:val="32"/>
      <w:sz w:val="32"/>
      <w:szCs w:val="32"/>
      <w:lang w:eastAsia="ja-JP"/>
    </w:rPr>
  </w:style>
  <w:style w:type="character" w:customStyle="1" w:styleId="Heading2Char">
    <w:name w:val="Heading 2 Char"/>
    <w:link w:val="Heading2"/>
    <w:uiPriority w:val="99"/>
    <w:semiHidden/>
    <w:locked/>
    <w:rsid w:val="00ED19CB"/>
    <w:rPr>
      <w:rFonts w:ascii="Cambria" w:hAnsi="Cambria" w:cs="Times New Roman"/>
      <w:b/>
      <w:bCs/>
      <w:i/>
      <w:iCs/>
      <w:sz w:val="28"/>
      <w:szCs w:val="28"/>
      <w:lang w:eastAsia="ja-JP"/>
    </w:rPr>
  </w:style>
  <w:style w:type="character" w:customStyle="1" w:styleId="Heading3Char">
    <w:name w:val="Heading 3 Char"/>
    <w:link w:val="Heading3"/>
    <w:uiPriority w:val="99"/>
    <w:semiHidden/>
    <w:locked/>
    <w:rsid w:val="00ED19CB"/>
    <w:rPr>
      <w:rFonts w:ascii="Cambria" w:hAnsi="Cambria" w:cs="Times New Roman"/>
      <w:b/>
      <w:bCs/>
      <w:sz w:val="26"/>
      <w:szCs w:val="26"/>
      <w:lang w:eastAsia="ja-JP"/>
    </w:rPr>
  </w:style>
  <w:style w:type="character" w:customStyle="1" w:styleId="Heading4Char">
    <w:name w:val="Heading 4 Char"/>
    <w:link w:val="Heading4"/>
    <w:uiPriority w:val="99"/>
    <w:semiHidden/>
    <w:locked/>
    <w:rsid w:val="00ED19CB"/>
    <w:rPr>
      <w:rFonts w:ascii="Calibri" w:hAnsi="Calibri" w:cs="Times New Roman"/>
      <w:b/>
      <w:bCs/>
      <w:sz w:val="28"/>
      <w:szCs w:val="28"/>
      <w:lang w:eastAsia="ja-JP"/>
    </w:rPr>
  </w:style>
  <w:style w:type="character" w:customStyle="1" w:styleId="Heading5Char">
    <w:name w:val="Heading 5 Char"/>
    <w:link w:val="Heading5"/>
    <w:uiPriority w:val="99"/>
    <w:semiHidden/>
    <w:locked/>
    <w:rsid w:val="00ED19CB"/>
    <w:rPr>
      <w:rFonts w:ascii="Calibri" w:hAnsi="Calibri" w:cs="Times New Roman"/>
      <w:b/>
      <w:bCs/>
      <w:i/>
      <w:iCs/>
      <w:sz w:val="26"/>
      <w:szCs w:val="26"/>
      <w:lang w:eastAsia="ja-JP"/>
    </w:rPr>
  </w:style>
  <w:style w:type="character" w:customStyle="1" w:styleId="Heading6Char">
    <w:name w:val="Heading 6 Char"/>
    <w:link w:val="Heading6"/>
    <w:uiPriority w:val="99"/>
    <w:semiHidden/>
    <w:locked/>
    <w:rsid w:val="00ED19CB"/>
    <w:rPr>
      <w:rFonts w:ascii="Calibri" w:hAnsi="Calibri" w:cs="Times New Roman"/>
      <w:b/>
      <w:bCs/>
      <w:lang w:eastAsia="ja-JP"/>
    </w:rPr>
  </w:style>
  <w:style w:type="character" w:customStyle="1" w:styleId="Heading7Char">
    <w:name w:val="Heading 7 Char"/>
    <w:link w:val="Heading7"/>
    <w:uiPriority w:val="99"/>
    <w:semiHidden/>
    <w:locked/>
    <w:rsid w:val="00ED19CB"/>
    <w:rPr>
      <w:rFonts w:ascii="Calibri" w:hAnsi="Calibri" w:cs="Times New Roman"/>
      <w:sz w:val="24"/>
      <w:szCs w:val="24"/>
      <w:lang w:eastAsia="ja-JP"/>
    </w:rPr>
  </w:style>
  <w:style w:type="character" w:customStyle="1" w:styleId="Heading8Char">
    <w:name w:val="Heading 8 Char"/>
    <w:link w:val="Heading8"/>
    <w:uiPriority w:val="99"/>
    <w:semiHidden/>
    <w:locked/>
    <w:rsid w:val="00ED19CB"/>
    <w:rPr>
      <w:rFonts w:ascii="Calibri" w:hAnsi="Calibri" w:cs="Times New Roman"/>
      <w:i/>
      <w:iCs/>
      <w:sz w:val="24"/>
      <w:szCs w:val="24"/>
      <w:lang w:eastAsia="ja-JP"/>
    </w:rPr>
  </w:style>
  <w:style w:type="table" w:styleId="TableGrid">
    <w:name w:val="Table Grid"/>
    <w:basedOn w:val="TableNormal"/>
    <w:rsid w:val="009F1761"/>
    <w:pPr>
      <w:adjustRightInd w:val="0"/>
      <w:snapToGrid w:val="0"/>
      <w:spacing w:line="240" w:lineRule="atLeast"/>
    </w:pPr>
    <w:rPr>
      <w:rFonts w:ascii="Arial" w:eastAsia="MS Minch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9F1761"/>
    <w:pPr>
      <w:tabs>
        <w:tab w:val="left" w:pos="284"/>
      </w:tabs>
      <w:ind w:left="360" w:hanging="360"/>
    </w:pPr>
  </w:style>
  <w:style w:type="paragraph" w:customStyle="1" w:styleId="Label">
    <w:name w:val="Label"/>
    <w:basedOn w:val="Normal"/>
    <w:uiPriority w:val="99"/>
    <w:rsid w:val="005A1E2F"/>
    <w:pPr>
      <w:spacing w:after="40"/>
    </w:pPr>
    <w:rPr>
      <w:b/>
    </w:rPr>
  </w:style>
  <w:style w:type="paragraph" w:customStyle="1" w:styleId="Detail">
    <w:name w:val="Detail"/>
    <w:uiPriority w:val="99"/>
    <w:rsid w:val="00ED4D75"/>
    <w:rPr>
      <w:rFonts w:ascii="Calibri" w:eastAsia="MS Mincho" w:hAnsi="Calibri" w:cs="Arial"/>
      <w:b/>
      <w:bCs/>
      <w:color w:val="000000"/>
      <w:sz w:val="18"/>
      <w:lang w:eastAsia="ja-JP"/>
    </w:rPr>
  </w:style>
  <w:style w:type="paragraph" w:styleId="Footer">
    <w:name w:val="footer"/>
    <w:basedOn w:val="Normal"/>
    <w:link w:val="FooterChar"/>
    <w:uiPriority w:val="99"/>
    <w:rsid w:val="009F1761"/>
    <w:pPr>
      <w:tabs>
        <w:tab w:val="right" w:pos="9582"/>
      </w:tabs>
    </w:pPr>
    <w:rPr>
      <w:sz w:val="16"/>
      <w:szCs w:val="14"/>
    </w:rPr>
  </w:style>
  <w:style w:type="character" w:customStyle="1" w:styleId="FooterChar">
    <w:name w:val="Footer Char"/>
    <w:link w:val="Footer"/>
    <w:uiPriority w:val="99"/>
    <w:semiHidden/>
    <w:locked/>
    <w:rsid w:val="00ED19CB"/>
    <w:rPr>
      <w:rFonts w:ascii="Calibri" w:eastAsia="MS Mincho" w:hAnsi="Calibri" w:cs="Times New Roman"/>
      <w:sz w:val="20"/>
      <w:szCs w:val="20"/>
      <w:lang w:eastAsia="ja-JP"/>
    </w:rPr>
  </w:style>
  <w:style w:type="paragraph" w:styleId="Header">
    <w:name w:val="header"/>
    <w:basedOn w:val="Normal"/>
    <w:link w:val="HeaderChar"/>
    <w:uiPriority w:val="99"/>
    <w:rsid w:val="00ED4D75"/>
    <w:pPr>
      <w:tabs>
        <w:tab w:val="right" w:pos="8640"/>
      </w:tabs>
      <w:spacing w:line="216" w:lineRule="auto"/>
    </w:pPr>
    <w:rPr>
      <w:sz w:val="18"/>
    </w:rPr>
  </w:style>
  <w:style w:type="character" w:customStyle="1" w:styleId="HeaderChar">
    <w:name w:val="Header Char"/>
    <w:link w:val="Header"/>
    <w:uiPriority w:val="99"/>
    <w:locked/>
    <w:rsid w:val="00ED19CB"/>
    <w:rPr>
      <w:rFonts w:ascii="Calibri" w:eastAsia="MS Mincho" w:hAnsi="Calibri" w:cs="Times New Roman"/>
      <w:sz w:val="20"/>
      <w:szCs w:val="20"/>
      <w:lang w:eastAsia="ja-JP"/>
    </w:rPr>
  </w:style>
  <w:style w:type="character" w:styleId="PageNumber">
    <w:name w:val="page number"/>
    <w:uiPriority w:val="99"/>
    <w:rsid w:val="0062506D"/>
    <w:rPr>
      <w:rFonts w:ascii="Arial" w:hAnsi="Arial" w:cs="Times New Roman"/>
      <w:sz w:val="16"/>
    </w:rPr>
  </w:style>
  <w:style w:type="paragraph" w:customStyle="1" w:styleId="DocType">
    <w:name w:val="DocType"/>
    <w:basedOn w:val="Heading1"/>
    <w:uiPriority w:val="99"/>
    <w:rsid w:val="00590F67"/>
    <w:rPr>
      <w:sz w:val="22"/>
    </w:rPr>
  </w:style>
  <w:style w:type="paragraph" w:styleId="BalloonText">
    <w:name w:val="Balloon Text"/>
    <w:basedOn w:val="Normal"/>
    <w:link w:val="BalloonTextChar"/>
    <w:uiPriority w:val="99"/>
    <w:rsid w:val="005A1E2F"/>
    <w:pPr>
      <w:spacing w:line="240" w:lineRule="auto"/>
    </w:pPr>
    <w:rPr>
      <w:rFonts w:ascii="Tahoma" w:hAnsi="Tahoma" w:cs="Tahoma"/>
      <w:sz w:val="16"/>
      <w:szCs w:val="16"/>
    </w:rPr>
  </w:style>
  <w:style w:type="character" w:customStyle="1" w:styleId="BalloonTextChar">
    <w:name w:val="Balloon Text Char"/>
    <w:link w:val="BalloonText"/>
    <w:uiPriority w:val="99"/>
    <w:locked/>
    <w:rsid w:val="005A1E2F"/>
    <w:rPr>
      <w:rFonts w:ascii="Tahoma" w:hAnsi="Tahoma" w:cs="Tahoma"/>
      <w:sz w:val="16"/>
      <w:szCs w:val="16"/>
      <w:lang w:eastAsia="en-US"/>
    </w:rPr>
  </w:style>
  <w:style w:type="character" w:styleId="PlaceholderText">
    <w:name w:val="Placeholder Text"/>
    <w:uiPriority w:val="99"/>
    <w:rsid w:val="00ED4D75"/>
    <w:rPr>
      <w:rFonts w:ascii="Calibri" w:hAnsi="Calibri" w:cs="Times New Roman"/>
      <w:vanish/>
      <w:color w:val="808080"/>
      <w:sz w:val="20"/>
    </w:rPr>
  </w:style>
  <w:style w:type="character" w:styleId="Hyperlink">
    <w:name w:val="Hyperlink"/>
    <w:uiPriority w:val="99"/>
    <w:rsid w:val="006B042E"/>
    <w:rPr>
      <w:rFonts w:cs="Times New Roman"/>
      <w:color w:val="0000FF"/>
      <w:u w:val="single"/>
    </w:rPr>
  </w:style>
  <w:style w:type="paragraph" w:styleId="ListParagraph">
    <w:name w:val="List Paragraph"/>
    <w:basedOn w:val="Normal"/>
    <w:uiPriority w:val="34"/>
    <w:qFormat/>
    <w:rsid w:val="00A4063C"/>
    <w:pPr>
      <w:adjustRightInd/>
      <w:snapToGrid/>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locked/>
    <w:rsid w:val="00A4063C"/>
    <w:rPr>
      <w:color w:val="800080" w:themeColor="followedHyperlink"/>
      <w:u w:val="single"/>
    </w:rPr>
  </w:style>
  <w:style w:type="paragraph" w:customStyle="1" w:styleId="Default">
    <w:name w:val="Default"/>
    <w:rsid w:val="00017354"/>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locked/>
    <w:rsid w:val="00C338D0"/>
    <w:pPr>
      <w:adjustRightInd/>
      <w:snapToGrid/>
      <w:spacing w:before="100" w:beforeAutospacing="1" w:after="100" w:afterAutospacing="1" w:line="240" w:lineRule="auto"/>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854C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4719">
      <w:marLeft w:val="0"/>
      <w:marRight w:val="0"/>
      <w:marTop w:val="0"/>
      <w:marBottom w:val="0"/>
      <w:divBdr>
        <w:top w:val="none" w:sz="0" w:space="0" w:color="auto"/>
        <w:left w:val="none" w:sz="0" w:space="0" w:color="auto"/>
        <w:bottom w:val="none" w:sz="0" w:space="0" w:color="auto"/>
        <w:right w:val="none" w:sz="0" w:space="0" w:color="auto"/>
      </w:divBdr>
    </w:div>
    <w:div w:id="208684720">
      <w:marLeft w:val="0"/>
      <w:marRight w:val="0"/>
      <w:marTop w:val="0"/>
      <w:marBottom w:val="0"/>
      <w:divBdr>
        <w:top w:val="none" w:sz="0" w:space="0" w:color="auto"/>
        <w:left w:val="none" w:sz="0" w:space="0" w:color="auto"/>
        <w:bottom w:val="none" w:sz="0" w:space="0" w:color="auto"/>
        <w:right w:val="none" w:sz="0" w:space="0" w:color="auto"/>
      </w:divBdr>
    </w:div>
    <w:div w:id="208684721">
      <w:marLeft w:val="0"/>
      <w:marRight w:val="0"/>
      <w:marTop w:val="0"/>
      <w:marBottom w:val="0"/>
      <w:divBdr>
        <w:top w:val="none" w:sz="0" w:space="0" w:color="auto"/>
        <w:left w:val="none" w:sz="0" w:space="0" w:color="auto"/>
        <w:bottom w:val="none" w:sz="0" w:space="0" w:color="auto"/>
        <w:right w:val="none" w:sz="0" w:space="0" w:color="auto"/>
      </w:divBdr>
    </w:div>
    <w:div w:id="208684722">
      <w:marLeft w:val="0"/>
      <w:marRight w:val="0"/>
      <w:marTop w:val="0"/>
      <w:marBottom w:val="0"/>
      <w:divBdr>
        <w:top w:val="none" w:sz="0" w:space="0" w:color="auto"/>
        <w:left w:val="none" w:sz="0" w:space="0" w:color="auto"/>
        <w:bottom w:val="none" w:sz="0" w:space="0" w:color="auto"/>
        <w:right w:val="none" w:sz="0" w:space="0" w:color="auto"/>
      </w:divBdr>
    </w:div>
    <w:div w:id="208684723">
      <w:marLeft w:val="0"/>
      <w:marRight w:val="0"/>
      <w:marTop w:val="0"/>
      <w:marBottom w:val="0"/>
      <w:divBdr>
        <w:top w:val="none" w:sz="0" w:space="0" w:color="auto"/>
        <w:left w:val="none" w:sz="0" w:space="0" w:color="auto"/>
        <w:bottom w:val="none" w:sz="0" w:space="0" w:color="auto"/>
        <w:right w:val="none" w:sz="0" w:space="0" w:color="auto"/>
      </w:divBdr>
    </w:div>
    <w:div w:id="208684724">
      <w:marLeft w:val="0"/>
      <w:marRight w:val="0"/>
      <w:marTop w:val="0"/>
      <w:marBottom w:val="0"/>
      <w:divBdr>
        <w:top w:val="none" w:sz="0" w:space="0" w:color="auto"/>
        <w:left w:val="none" w:sz="0" w:space="0" w:color="auto"/>
        <w:bottom w:val="none" w:sz="0" w:space="0" w:color="auto"/>
        <w:right w:val="none" w:sz="0" w:space="0" w:color="auto"/>
      </w:divBdr>
    </w:div>
    <w:div w:id="208684725">
      <w:marLeft w:val="0"/>
      <w:marRight w:val="0"/>
      <w:marTop w:val="0"/>
      <w:marBottom w:val="0"/>
      <w:divBdr>
        <w:top w:val="none" w:sz="0" w:space="0" w:color="auto"/>
        <w:left w:val="none" w:sz="0" w:space="0" w:color="auto"/>
        <w:bottom w:val="none" w:sz="0" w:space="0" w:color="auto"/>
        <w:right w:val="none" w:sz="0" w:space="0" w:color="auto"/>
      </w:divBdr>
    </w:div>
    <w:div w:id="208684726">
      <w:marLeft w:val="0"/>
      <w:marRight w:val="0"/>
      <w:marTop w:val="0"/>
      <w:marBottom w:val="0"/>
      <w:divBdr>
        <w:top w:val="none" w:sz="0" w:space="0" w:color="auto"/>
        <w:left w:val="none" w:sz="0" w:space="0" w:color="auto"/>
        <w:bottom w:val="none" w:sz="0" w:space="0" w:color="auto"/>
        <w:right w:val="none" w:sz="0" w:space="0" w:color="auto"/>
      </w:divBdr>
    </w:div>
    <w:div w:id="275721658">
      <w:bodyDiv w:val="1"/>
      <w:marLeft w:val="0"/>
      <w:marRight w:val="0"/>
      <w:marTop w:val="0"/>
      <w:marBottom w:val="0"/>
      <w:divBdr>
        <w:top w:val="none" w:sz="0" w:space="0" w:color="auto"/>
        <w:left w:val="none" w:sz="0" w:space="0" w:color="auto"/>
        <w:bottom w:val="none" w:sz="0" w:space="0" w:color="auto"/>
        <w:right w:val="none" w:sz="0" w:space="0" w:color="auto"/>
      </w:divBdr>
    </w:div>
    <w:div w:id="305089892">
      <w:bodyDiv w:val="1"/>
      <w:marLeft w:val="0"/>
      <w:marRight w:val="0"/>
      <w:marTop w:val="0"/>
      <w:marBottom w:val="0"/>
      <w:divBdr>
        <w:top w:val="none" w:sz="0" w:space="0" w:color="auto"/>
        <w:left w:val="none" w:sz="0" w:space="0" w:color="auto"/>
        <w:bottom w:val="none" w:sz="0" w:space="0" w:color="auto"/>
        <w:right w:val="none" w:sz="0" w:space="0" w:color="auto"/>
      </w:divBdr>
    </w:div>
    <w:div w:id="340669575">
      <w:bodyDiv w:val="1"/>
      <w:marLeft w:val="0"/>
      <w:marRight w:val="0"/>
      <w:marTop w:val="0"/>
      <w:marBottom w:val="0"/>
      <w:divBdr>
        <w:top w:val="none" w:sz="0" w:space="0" w:color="auto"/>
        <w:left w:val="none" w:sz="0" w:space="0" w:color="auto"/>
        <w:bottom w:val="none" w:sz="0" w:space="0" w:color="auto"/>
        <w:right w:val="none" w:sz="0" w:space="0" w:color="auto"/>
      </w:divBdr>
      <w:divsChild>
        <w:div w:id="1362633221">
          <w:marLeft w:val="0"/>
          <w:marRight w:val="0"/>
          <w:marTop w:val="0"/>
          <w:marBottom w:val="0"/>
          <w:divBdr>
            <w:top w:val="none" w:sz="0" w:space="0" w:color="auto"/>
            <w:left w:val="none" w:sz="0" w:space="0" w:color="auto"/>
            <w:bottom w:val="none" w:sz="0" w:space="0" w:color="auto"/>
            <w:right w:val="none" w:sz="0" w:space="0" w:color="auto"/>
          </w:divBdr>
        </w:div>
        <w:div w:id="754547418">
          <w:marLeft w:val="0"/>
          <w:marRight w:val="0"/>
          <w:marTop w:val="0"/>
          <w:marBottom w:val="0"/>
          <w:divBdr>
            <w:top w:val="none" w:sz="0" w:space="0" w:color="auto"/>
            <w:left w:val="none" w:sz="0" w:space="0" w:color="auto"/>
            <w:bottom w:val="none" w:sz="0" w:space="0" w:color="auto"/>
            <w:right w:val="none" w:sz="0" w:space="0" w:color="auto"/>
          </w:divBdr>
        </w:div>
        <w:div w:id="795491909">
          <w:marLeft w:val="0"/>
          <w:marRight w:val="0"/>
          <w:marTop w:val="0"/>
          <w:marBottom w:val="0"/>
          <w:divBdr>
            <w:top w:val="none" w:sz="0" w:space="0" w:color="auto"/>
            <w:left w:val="none" w:sz="0" w:space="0" w:color="auto"/>
            <w:bottom w:val="none" w:sz="0" w:space="0" w:color="auto"/>
            <w:right w:val="none" w:sz="0" w:space="0" w:color="auto"/>
          </w:divBdr>
        </w:div>
      </w:divsChild>
    </w:div>
    <w:div w:id="456489774">
      <w:bodyDiv w:val="1"/>
      <w:marLeft w:val="0"/>
      <w:marRight w:val="0"/>
      <w:marTop w:val="0"/>
      <w:marBottom w:val="0"/>
      <w:divBdr>
        <w:top w:val="none" w:sz="0" w:space="0" w:color="auto"/>
        <w:left w:val="none" w:sz="0" w:space="0" w:color="auto"/>
        <w:bottom w:val="none" w:sz="0" w:space="0" w:color="auto"/>
        <w:right w:val="none" w:sz="0" w:space="0" w:color="auto"/>
      </w:divBdr>
    </w:div>
    <w:div w:id="532305566">
      <w:bodyDiv w:val="1"/>
      <w:marLeft w:val="0"/>
      <w:marRight w:val="0"/>
      <w:marTop w:val="0"/>
      <w:marBottom w:val="0"/>
      <w:divBdr>
        <w:top w:val="none" w:sz="0" w:space="0" w:color="auto"/>
        <w:left w:val="none" w:sz="0" w:space="0" w:color="auto"/>
        <w:bottom w:val="none" w:sz="0" w:space="0" w:color="auto"/>
        <w:right w:val="none" w:sz="0" w:space="0" w:color="auto"/>
      </w:divBdr>
    </w:div>
    <w:div w:id="572810839">
      <w:bodyDiv w:val="1"/>
      <w:marLeft w:val="0"/>
      <w:marRight w:val="0"/>
      <w:marTop w:val="0"/>
      <w:marBottom w:val="0"/>
      <w:divBdr>
        <w:top w:val="none" w:sz="0" w:space="0" w:color="auto"/>
        <w:left w:val="none" w:sz="0" w:space="0" w:color="auto"/>
        <w:bottom w:val="none" w:sz="0" w:space="0" w:color="auto"/>
        <w:right w:val="none" w:sz="0" w:space="0" w:color="auto"/>
      </w:divBdr>
    </w:div>
    <w:div w:id="780228461">
      <w:bodyDiv w:val="1"/>
      <w:marLeft w:val="0"/>
      <w:marRight w:val="0"/>
      <w:marTop w:val="0"/>
      <w:marBottom w:val="0"/>
      <w:divBdr>
        <w:top w:val="none" w:sz="0" w:space="0" w:color="auto"/>
        <w:left w:val="none" w:sz="0" w:space="0" w:color="auto"/>
        <w:bottom w:val="none" w:sz="0" w:space="0" w:color="auto"/>
        <w:right w:val="none" w:sz="0" w:space="0" w:color="auto"/>
      </w:divBdr>
    </w:div>
    <w:div w:id="865144679">
      <w:bodyDiv w:val="1"/>
      <w:marLeft w:val="0"/>
      <w:marRight w:val="0"/>
      <w:marTop w:val="0"/>
      <w:marBottom w:val="0"/>
      <w:divBdr>
        <w:top w:val="none" w:sz="0" w:space="0" w:color="auto"/>
        <w:left w:val="none" w:sz="0" w:space="0" w:color="auto"/>
        <w:bottom w:val="none" w:sz="0" w:space="0" w:color="auto"/>
        <w:right w:val="none" w:sz="0" w:space="0" w:color="auto"/>
      </w:divBdr>
    </w:div>
    <w:div w:id="1044478240">
      <w:bodyDiv w:val="1"/>
      <w:marLeft w:val="0"/>
      <w:marRight w:val="0"/>
      <w:marTop w:val="0"/>
      <w:marBottom w:val="0"/>
      <w:divBdr>
        <w:top w:val="none" w:sz="0" w:space="0" w:color="auto"/>
        <w:left w:val="none" w:sz="0" w:space="0" w:color="auto"/>
        <w:bottom w:val="none" w:sz="0" w:space="0" w:color="auto"/>
        <w:right w:val="none" w:sz="0" w:space="0" w:color="auto"/>
      </w:divBdr>
    </w:div>
    <w:div w:id="1148326150">
      <w:bodyDiv w:val="1"/>
      <w:marLeft w:val="0"/>
      <w:marRight w:val="0"/>
      <w:marTop w:val="0"/>
      <w:marBottom w:val="0"/>
      <w:divBdr>
        <w:top w:val="none" w:sz="0" w:space="0" w:color="auto"/>
        <w:left w:val="none" w:sz="0" w:space="0" w:color="auto"/>
        <w:bottom w:val="none" w:sz="0" w:space="0" w:color="auto"/>
        <w:right w:val="none" w:sz="0" w:space="0" w:color="auto"/>
      </w:divBdr>
    </w:div>
    <w:div w:id="1432160101">
      <w:bodyDiv w:val="1"/>
      <w:marLeft w:val="0"/>
      <w:marRight w:val="0"/>
      <w:marTop w:val="0"/>
      <w:marBottom w:val="0"/>
      <w:divBdr>
        <w:top w:val="none" w:sz="0" w:space="0" w:color="auto"/>
        <w:left w:val="none" w:sz="0" w:space="0" w:color="auto"/>
        <w:bottom w:val="none" w:sz="0" w:space="0" w:color="auto"/>
        <w:right w:val="none" w:sz="0" w:space="0" w:color="auto"/>
      </w:divBdr>
    </w:div>
    <w:div w:id="1470779003">
      <w:bodyDiv w:val="1"/>
      <w:marLeft w:val="0"/>
      <w:marRight w:val="0"/>
      <w:marTop w:val="0"/>
      <w:marBottom w:val="0"/>
      <w:divBdr>
        <w:top w:val="none" w:sz="0" w:space="0" w:color="auto"/>
        <w:left w:val="none" w:sz="0" w:space="0" w:color="auto"/>
        <w:bottom w:val="none" w:sz="0" w:space="0" w:color="auto"/>
        <w:right w:val="none" w:sz="0" w:space="0" w:color="auto"/>
      </w:divBdr>
    </w:div>
    <w:div w:id="1529610901">
      <w:bodyDiv w:val="1"/>
      <w:marLeft w:val="0"/>
      <w:marRight w:val="0"/>
      <w:marTop w:val="0"/>
      <w:marBottom w:val="0"/>
      <w:divBdr>
        <w:top w:val="none" w:sz="0" w:space="0" w:color="auto"/>
        <w:left w:val="none" w:sz="0" w:space="0" w:color="auto"/>
        <w:bottom w:val="none" w:sz="0" w:space="0" w:color="auto"/>
        <w:right w:val="none" w:sz="0" w:space="0" w:color="auto"/>
      </w:divBdr>
    </w:div>
    <w:div w:id="1538467341">
      <w:bodyDiv w:val="1"/>
      <w:marLeft w:val="0"/>
      <w:marRight w:val="0"/>
      <w:marTop w:val="0"/>
      <w:marBottom w:val="0"/>
      <w:divBdr>
        <w:top w:val="none" w:sz="0" w:space="0" w:color="auto"/>
        <w:left w:val="none" w:sz="0" w:space="0" w:color="auto"/>
        <w:bottom w:val="none" w:sz="0" w:space="0" w:color="auto"/>
        <w:right w:val="none" w:sz="0" w:space="0" w:color="auto"/>
      </w:divBdr>
    </w:div>
    <w:div w:id="1778983131">
      <w:bodyDiv w:val="1"/>
      <w:marLeft w:val="0"/>
      <w:marRight w:val="0"/>
      <w:marTop w:val="0"/>
      <w:marBottom w:val="0"/>
      <w:divBdr>
        <w:top w:val="none" w:sz="0" w:space="0" w:color="auto"/>
        <w:left w:val="none" w:sz="0" w:space="0" w:color="auto"/>
        <w:bottom w:val="none" w:sz="0" w:space="0" w:color="auto"/>
        <w:right w:val="none" w:sz="0" w:space="0" w:color="auto"/>
      </w:divBdr>
    </w:div>
    <w:div w:id="1829594714">
      <w:bodyDiv w:val="1"/>
      <w:marLeft w:val="0"/>
      <w:marRight w:val="0"/>
      <w:marTop w:val="0"/>
      <w:marBottom w:val="0"/>
      <w:divBdr>
        <w:top w:val="none" w:sz="0" w:space="0" w:color="auto"/>
        <w:left w:val="none" w:sz="0" w:space="0" w:color="auto"/>
        <w:bottom w:val="none" w:sz="0" w:space="0" w:color="auto"/>
        <w:right w:val="none" w:sz="0" w:space="0" w:color="auto"/>
      </w:divBdr>
    </w:div>
    <w:div w:id="1872565972">
      <w:bodyDiv w:val="1"/>
      <w:marLeft w:val="0"/>
      <w:marRight w:val="0"/>
      <w:marTop w:val="0"/>
      <w:marBottom w:val="0"/>
      <w:divBdr>
        <w:top w:val="none" w:sz="0" w:space="0" w:color="auto"/>
        <w:left w:val="none" w:sz="0" w:space="0" w:color="auto"/>
        <w:bottom w:val="none" w:sz="0" w:space="0" w:color="auto"/>
        <w:right w:val="none" w:sz="0" w:space="0" w:color="auto"/>
      </w:divBdr>
    </w:div>
    <w:div w:id="2005275626">
      <w:bodyDiv w:val="1"/>
      <w:marLeft w:val="0"/>
      <w:marRight w:val="0"/>
      <w:marTop w:val="0"/>
      <w:marBottom w:val="0"/>
      <w:divBdr>
        <w:top w:val="none" w:sz="0" w:space="0" w:color="auto"/>
        <w:left w:val="none" w:sz="0" w:space="0" w:color="auto"/>
        <w:bottom w:val="none" w:sz="0" w:space="0" w:color="auto"/>
        <w:right w:val="none" w:sz="0" w:space="0" w:color="auto"/>
      </w:divBdr>
    </w:div>
    <w:div w:id="20136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ervices@acs.org.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s.org.au/content/dam/acs/rules-and-regulations/Code-of-Ethic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s.org.au/content/dam/acs/rules-and-regulations/Code-of-Professional-Conduct_v2.1.pdf" TargetMode="External"/><Relationship Id="rId4" Type="http://schemas.openxmlformats.org/officeDocument/2006/relationships/settings" Target="settings.xml"/><Relationship Id="rId9" Type="http://schemas.openxmlformats.org/officeDocument/2006/relationships/hyperlink" Target="http://www.psc.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A70E-261F-432A-9205-DF8D5050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27th July 2012</vt:lpstr>
    </vt:vector>
  </TitlesOfParts>
  <Company>Australian Computer Society</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July 2012</dc:title>
  <dc:creator>Anthony Ellard</dc:creator>
  <cp:lastModifiedBy>Berny Martinez</cp:lastModifiedBy>
  <cp:revision>7</cp:revision>
  <cp:lastPrinted>2016-12-13T22:44:00Z</cp:lastPrinted>
  <dcterms:created xsi:type="dcterms:W3CDTF">2017-07-13T03:52:00Z</dcterms:created>
  <dcterms:modified xsi:type="dcterms:W3CDTF">2017-08-29T07:35:00Z</dcterms:modified>
  <cp:category>Fax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